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EF0" w:rsidRDefault="006E0EF0" w:rsidP="00735EAC">
      <w:pPr>
        <w:ind w:left="-1701" w:right="-851"/>
      </w:pPr>
      <w:r>
        <w:rPr>
          <w:noProof/>
        </w:rPr>
        <w:drawing>
          <wp:anchor distT="0" distB="0" distL="114300" distR="114300" simplePos="0" relativeHeight="251658240" behindDoc="0" locked="0" layoutInCell="1" allowOverlap="1" wp14:anchorId="001D4268" wp14:editId="7D893EFC">
            <wp:simplePos x="0" y="0"/>
            <wp:positionH relativeFrom="column">
              <wp:posOffset>2480310</wp:posOffset>
            </wp:positionH>
            <wp:positionV relativeFrom="paragraph">
              <wp:posOffset>0</wp:posOffset>
            </wp:positionV>
            <wp:extent cx="819150" cy="838200"/>
            <wp:effectExtent l="0" t="0" r="0" b="0"/>
            <wp:wrapSquare wrapText="bothSides"/>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ne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38200"/>
                    </a:xfrm>
                    <a:prstGeom prst="rect">
                      <a:avLst/>
                    </a:prstGeom>
                    <a:noFill/>
                    <a:ln>
                      <a:noFill/>
                    </a:ln>
                  </pic:spPr>
                </pic:pic>
              </a:graphicData>
            </a:graphic>
          </wp:anchor>
        </w:drawing>
      </w:r>
      <w:r w:rsidR="00735EAC">
        <w:br w:type="textWrapping" w:clear="all"/>
      </w:r>
    </w:p>
    <w:p w:rsidR="006E0EF0" w:rsidRPr="00537687" w:rsidRDefault="006E0EF0" w:rsidP="00BC2486">
      <w:pPr>
        <w:ind w:left="-1701" w:right="-851" w:firstLine="1701"/>
        <w:jc w:val="center"/>
        <w:rPr>
          <w:b/>
        </w:rPr>
      </w:pPr>
    </w:p>
    <w:p w:rsidR="006E0EF0" w:rsidRDefault="006E0EF0" w:rsidP="006E0EF0">
      <w:pPr>
        <w:ind w:left="-1701" w:right="-851"/>
        <w:jc w:val="center"/>
        <w:rPr>
          <w:b/>
          <w:sz w:val="28"/>
        </w:rPr>
      </w:pPr>
      <w:r>
        <w:rPr>
          <w:b/>
          <w:sz w:val="28"/>
        </w:rPr>
        <w:t>АДМИНИСТРАЦИЯ ГОРОДСКОГО ОКРУГА ЭЛЕКТРОСТАЛЬ</w:t>
      </w:r>
    </w:p>
    <w:p w:rsidR="006E0EF0" w:rsidRPr="00FC1C14" w:rsidRDefault="006E0EF0" w:rsidP="006E0EF0">
      <w:pPr>
        <w:ind w:left="-1701" w:right="-851"/>
        <w:jc w:val="center"/>
        <w:rPr>
          <w:b/>
          <w:sz w:val="12"/>
          <w:szCs w:val="12"/>
        </w:rPr>
      </w:pPr>
    </w:p>
    <w:p w:rsidR="006E0EF0" w:rsidRDefault="006E0EF0" w:rsidP="006E0EF0">
      <w:pPr>
        <w:ind w:left="-1701" w:right="-851"/>
        <w:jc w:val="center"/>
        <w:rPr>
          <w:b/>
          <w:sz w:val="28"/>
        </w:rPr>
      </w:pPr>
      <w:r>
        <w:rPr>
          <w:b/>
          <w:sz w:val="28"/>
        </w:rPr>
        <w:t>МОСКОВСКОЙ   ОБЛАСТИ</w:t>
      </w:r>
    </w:p>
    <w:p w:rsidR="006E0EF0" w:rsidRPr="0058294C" w:rsidRDefault="006E0EF0" w:rsidP="006E0EF0">
      <w:pPr>
        <w:ind w:left="-1701" w:right="-851" w:firstLine="1701"/>
        <w:jc w:val="center"/>
        <w:rPr>
          <w:sz w:val="16"/>
          <w:szCs w:val="16"/>
        </w:rPr>
      </w:pPr>
    </w:p>
    <w:p w:rsidR="006E0EF0" w:rsidRDefault="006E0EF0" w:rsidP="006E0EF0">
      <w:pPr>
        <w:ind w:left="-1701" w:right="-851"/>
        <w:jc w:val="center"/>
        <w:rPr>
          <w:b/>
          <w:sz w:val="44"/>
        </w:rPr>
      </w:pPr>
      <w:r>
        <w:rPr>
          <w:b/>
          <w:sz w:val="44"/>
        </w:rPr>
        <w:t>ПОСТАНОВЛЕНИЕ</w:t>
      </w:r>
    </w:p>
    <w:p w:rsidR="006E0EF0" w:rsidRPr="00537687" w:rsidRDefault="006E0EF0" w:rsidP="006E0EF0">
      <w:pPr>
        <w:jc w:val="center"/>
        <w:rPr>
          <w:b/>
        </w:rPr>
      </w:pPr>
    </w:p>
    <w:p w:rsidR="006E0EF0" w:rsidRPr="00537687" w:rsidRDefault="006E0EF0" w:rsidP="006E0EF0">
      <w:pPr>
        <w:jc w:val="center"/>
        <w:rPr>
          <w:b/>
        </w:rPr>
      </w:pPr>
    </w:p>
    <w:p w:rsidR="006E0EF0" w:rsidRDefault="006E0EF0" w:rsidP="006E0EF0">
      <w:pPr>
        <w:outlineLvl w:val="0"/>
      </w:pPr>
      <w:r>
        <w:tab/>
      </w:r>
      <w:r>
        <w:tab/>
      </w:r>
      <w:r>
        <w:tab/>
      </w:r>
      <w:r w:rsidRPr="00537687">
        <w:t>От _________________ № _____________</w:t>
      </w:r>
    </w:p>
    <w:p w:rsidR="006E0EF0" w:rsidRDefault="006E0EF0" w:rsidP="006E0EF0">
      <w:pPr>
        <w:outlineLvl w:val="0"/>
      </w:pPr>
      <w:r>
        <w:tab/>
      </w:r>
      <w:r>
        <w:tab/>
      </w:r>
      <w:r>
        <w:tab/>
      </w:r>
      <w:r>
        <w:tab/>
      </w:r>
      <w:r>
        <w:tab/>
        <w:t xml:space="preserve"> г. Электросталь</w:t>
      </w:r>
      <w:r>
        <w:tab/>
      </w:r>
    </w:p>
    <w:p w:rsidR="006E0EF0" w:rsidRDefault="006E0EF0" w:rsidP="006E0EF0">
      <w:pPr>
        <w:outlineLvl w:val="0"/>
      </w:pPr>
    </w:p>
    <w:p w:rsidR="00347366" w:rsidRDefault="00347366" w:rsidP="006E0EF0">
      <w:pPr>
        <w:outlineLvl w:val="0"/>
      </w:pPr>
    </w:p>
    <w:p w:rsidR="00347366" w:rsidRPr="00B96AC9" w:rsidRDefault="00347366" w:rsidP="00347366">
      <w:pPr>
        <w:jc w:val="center"/>
        <w:rPr>
          <w:rFonts w:cs="Times New Roman"/>
        </w:rPr>
      </w:pPr>
      <w:r>
        <w:t xml:space="preserve">Об утверждении Порядка предоставления в 2018 году </w:t>
      </w:r>
      <w:r w:rsidRPr="00B96AC9">
        <w:rPr>
          <w:rFonts w:cs="Times New Roman"/>
        </w:rPr>
        <w:t>ежемесячных денежных компенсаций расходов по оплате жилого помещения, коммунальных услуг, взносов на капитальный ремонт общего имущества многоквартирных домов, платы за пользование жилыми помещениями, принадлежащими на праве собственности городскому округу Электросталь Московской области, отдельным категориям граждан, проживающим на законных основаниях на территории городского округа Электросталь Московской области, за счет средств бюджета городского округа Электросталь Московской области</w:t>
      </w:r>
    </w:p>
    <w:p w:rsidR="00347366" w:rsidRDefault="00347366" w:rsidP="00347366"/>
    <w:p w:rsidR="00347366" w:rsidRDefault="00347366" w:rsidP="00347366">
      <w:pPr>
        <w:jc w:val="center"/>
      </w:pPr>
    </w:p>
    <w:p w:rsidR="00347366" w:rsidRDefault="00347366" w:rsidP="00347366">
      <w:pPr>
        <w:ind w:firstLine="624"/>
        <w:jc w:val="both"/>
      </w:pPr>
      <w:r>
        <w:t xml:space="preserve">В соответствии с  Федеральным законом от 06.10.2003 № 131-ФЗ «Об общих принципах организации местного самоуправления в Российской Федерации», на основании решения Совета депутатов городского округа Электросталь Московской области </w:t>
      </w:r>
      <w:r w:rsidRPr="00A130B5">
        <w:t>от 29.11.2017 № 232/39 «О</w:t>
      </w:r>
      <w:r>
        <w:t xml:space="preserve"> предоставлении в 2018 году </w:t>
      </w:r>
      <w:r w:rsidRPr="00B96AC9">
        <w:rPr>
          <w:rFonts w:cs="Times New Roman"/>
        </w:rPr>
        <w:t>ежемесячных денежных компенсаций расходов по оплате жилого помещения, коммунальных услуг, взносов на капитальный ремонт общего имущества многоквартирных домов, платы за пользование жилыми помещениями, принадлежащими на праве собственности городскому округу Электросталь Московской области, отдельным категориям граждан, проживающим на законных основаниях на территории городского округа Электросталь Московской области, за счет средств бюджета городского округа Электросталь Московской области</w:t>
      </w:r>
      <w:r>
        <w:t>», а также в целях повышения социальной защиты отдельных категорий граждан, проживающих на законных основаниях на территории городского округа Электросталь Московской области, Администрация городского округа Электросталь Московской области ПОСТАНОВЛЯЕТ:</w:t>
      </w:r>
    </w:p>
    <w:p w:rsidR="00347366" w:rsidRPr="00B97CBC" w:rsidRDefault="00347366" w:rsidP="00347366">
      <w:pPr>
        <w:ind w:firstLine="624"/>
        <w:jc w:val="both"/>
        <w:rPr>
          <w:rFonts w:cs="Times New Roman"/>
        </w:rPr>
      </w:pPr>
    </w:p>
    <w:p w:rsidR="00347366" w:rsidRPr="00F17810" w:rsidRDefault="00347366" w:rsidP="00347366">
      <w:pPr>
        <w:ind w:firstLine="624"/>
        <w:jc w:val="both"/>
        <w:rPr>
          <w:rFonts w:cs="Times New Roman"/>
        </w:rPr>
      </w:pPr>
      <w:r>
        <w:t xml:space="preserve">1. Утвердить прилагаемый Порядок предоставления в 2018 году ежемесячных денежных компенсаций расходов по оплате </w:t>
      </w:r>
      <w:r w:rsidRPr="00B96AC9">
        <w:rPr>
          <w:rFonts w:cs="Times New Roman"/>
        </w:rPr>
        <w:t>жилого помещения, коммунальных услуг, взносов на капитальный ремонт общего имущества многоквартирных домов, платы за пользование жилыми помещениями, принадлежащими на праве собственности городскому округу Электросталь Московской области, отдельным категориям граждан, проживающим на законных основаниях на территории городского округа Электросталь Московской области, за счет средств бюджета городского округа Электросталь Московской области</w:t>
      </w:r>
      <w:r>
        <w:t xml:space="preserve"> (далее Порядок).</w:t>
      </w:r>
    </w:p>
    <w:p w:rsidR="00347366" w:rsidRDefault="00347366" w:rsidP="00347366">
      <w:pPr>
        <w:jc w:val="both"/>
      </w:pPr>
      <w:r>
        <w:t xml:space="preserve">        </w:t>
      </w:r>
    </w:p>
    <w:p w:rsidR="00347366" w:rsidRDefault="00347366" w:rsidP="00347366">
      <w:pPr>
        <w:jc w:val="both"/>
      </w:pPr>
      <w:r>
        <w:t xml:space="preserve">           2. Установить, что настоящее постановление вступает в силу</w:t>
      </w:r>
      <w:r w:rsidRPr="00E95485">
        <w:t xml:space="preserve"> </w:t>
      </w:r>
      <w:r>
        <w:t>с момента публикации и распространяет своё действие на правоотношения, возникшие с 1 января 2018 года.</w:t>
      </w:r>
    </w:p>
    <w:p w:rsidR="00347366" w:rsidRPr="002B3B20" w:rsidRDefault="00347366" w:rsidP="00347366">
      <w:pPr>
        <w:jc w:val="both"/>
      </w:pPr>
      <w:r>
        <w:lastRenderedPageBreak/>
        <w:t xml:space="preserve">            3. Опубликовать настоящее постановление в газете «Официальный вестник» и разместить на официальном сайте городского округа Электросталь Московской области в информационно-телекоммуникационной сети «Интернет» по адресу</w:t>
      </w:r>
      <w:r w:rsidRPr="002B3B20">
        <w:t xml:space="preserve">: </w:t>
      </w:r>
      <w:hyperlink r:id="rId9" w:history="1">
        <w:r w:rsidRPr="002B3B20">
          <w:rPr>
            <w:rStyle w:val="a3"/>
            <w:color w:val="auto"/>
            <w:u w:val="none"/>
            <w:lang w:val="en-US"/>
          </w:rPr>
          <w:t>www</w:t>
        </w:r>
        <w:r w:rsidRPr="002B3B20">
          <w:rPr>
            <w:rStyle w:val="a3"/>
            <w:color w:val="auto"/>
            <w:u w:val="none"/>
          </w:rPr>
          <w:t>.</w:t>
        </w:r>
        <w:proofErr w:type="spellStart"/>
        <w:r w:rsidRPr="002B3B20">
          <w:rPr>
            <w:rStyle w:val="a3"/>
            <w:color w:val="auto"/>
            <w:u w:val="none"/>
            <w:lang w:val="en-US"/>
          </w:rPr>
          <w:t>electrostal</w:t>
        </w:r>
        <w:proofErr w:type="spellEnd"/>
        <w:r w:rsidRPr="002B3B20">
          <w:rPr>
            <w:rStyle w:val="a3"/>
            <w:color w:val="auto"/>
            <w:u w:val="none"/>
          </w:rPr>
          <w:t>.</w:t>
        </w:r>
        <w:proofErr w:type="spellStart"/>
        <w:r w:rsidRPr="002B3B20">
          <w:rPr>
            <w:rStyle w:val="a3"/>
            <w:color w:val="auto"/>
            <w:u w:val="none"/>
            <w:lang w:val="en-US"/>
          </w:rPr>
          <w:t>ru</w:t>
        </w:r>
        <w:proofErr w:type="spellEnd"/>
      </w:hyperlink>
      <w:r w:rsidRPr="002B3B20">
        <w:t>.</w:t>
      </w:r>
    </w:p>
    <w:p w:rsidR="00347366" w:rsidRPr="00C82E2F" w:rsidRDefault="00347366" w:rsidP="00347366">
      <w:pPr>
        <w:jc w:val="both"/>
      </w:pPr>
      <w:r w:rsidRPr="00C82E2F">
        <w:t xml:space="preserve">           </w:t>
      </w:r>
    </w:p>
    <w:p w:rsidR="00347366" w:rsidRDefault="00347366" w:rsidP="00347366">
      <w:pPr>
        <w:jc w:val="both"/>
      </w:pPr>
      <w:r>
        <w:t xml:space="preserve">            4. Источником финансирования расходов публикации принять денежные средства, предусмотренные в бюджете городского округа Электросталь Московской области на 2018 год по подразделу 0113 «Другие общегосударственные вопросы» раздела 0100.</w:t>
      </w:r>
    </w:p>
    <w:p w:rsidR="004F1616" w:rsidRDefault="00347366" w:rsidP="004F1616">
      <w:pPr>
        <w:jc w:val="both"/>
      </w:pPr>
      <w:r>
        <w:t xml:space="preserve">           </w:t>
      </w:r>
      <w:r w:rsidR="004F1616">
        <w:t xml:space="preserve">          </w:t>
      </w:r>
    </w:p>
    <w:p w:rsidR="004F1616" w:rsidRDefault="004F1616" w:rsidP="004F1616">
      <w:pPr>
        <w:jc w:val="both"/>
      </w:pPr>
      <w:r>
        <w:t xml:space="preserve">            5. Контроль за выполнением настоящего постановления возложить на заместителя Главы Администрации городского округа Электросталь Московской области В.А. Денисова</w:t>
      </w:r>
      <w:r w:rsidR="006019C8">
        <w:t>.</w:t>
      </w:r>
    </w:p>
    <w:p w:rsidR="00347366" w:rsidRDefault="00347366" w:rsidP="00347366">
      <w:pPr>
        <w:jc w:val="both"/>
      </w:pPr>
    </w:p>
    <w:p w:rsidR="00347366" w:rsidRDefault="00347366" w:rsidP="00347366">
      <w:pPr>
        <w:jc w:val="both"/>
      </w:pPr>
    </w:p>
    <w:p w:rsidR="00347366" w:rsidRDefault="00347366" w:rsidP="00347366">
      <w:pPr>
        <w:jc w:val="both"/>
      </w:pPr>
    </w:p>
    <w:p w:rsidR="00347366" w:rsidRDefault="00347366" w:rsidP="00347366">
      <w:pPr>
        <w:jc w:val="both"/>
      </w:pPr>
    </w:p>
    <w:p w:rsidR="00347366" w:rsidRDefault="00347366" w:rsidP="00347366">
      <w:pPr>
        <w:jc w:val="both"/>
      </w:pPr>
      <w:r>
        <w:t>Глава городского округа                                                                                          В.Я. Пекарев</w:t>
      </w:r>
    </w:p>
    <w:p w:rsidR="00347366" w:rsidRDefault="00347366" w:rsidP="00347366">
      <w:pPr>
        <w:jc w:val="both"/>
      </w:pPr>
    </w:p>
    <w:p w:rsidR="00347366" w:rsidRDefault="00347366" w:rsidP="00347366">
      <w:pPr>
        <w:jc w:val="both"/>
      </w:pPr>
    </w:p>
    <w:p w:rsidR="00347366" w:rsidRDefault="00347366" w:rsidP="00347366">
      <w:pPr>
        <w:jc w:val="both"/>
      </w:pPr>
    </w:p>
    <w:p w:rsidR="00347366" w:rsidRDefault="00347366" w:rsidP="00347366">
      <w:pPr>
        <w:jc w:val="both"/>
      </w:pPr>
    </w:p>
    <w:p w:rsidR="00347366" w:rsidRDefault="00347366" w:rsidP="00347366">
      <w:r>
        <w:t xml:space="preserve">                                                                                               </w:t>
      </w:r>
    </w:p>
    <w:p w:rsidR="00347366" w:rsidRDefault="00347366" w:rsidP="00347366"/>
    <w:p w:rsidR="00347366" w:rsidRDefault="00347366" w:rsidP="00347366"/>
    <w:p w:rsidR="00347366" w:rsidRDefault="00347366" w:rsidP="00347366"/>
    <w:p w:rsidR="00347366" w:rsidRDefault="00347366" w:rsidP="00347366"/>
    <w:p w:rsidR="00347366" w:rsidRDefault="00347366" w:rsidP="00347366"/>
    <w:p w:rsidR="00347366" w:rsidRDefault="00347366" w:rsidP="00347366"/>
    <w:p w:rsidR="00347366" w:rsidRDefault="00347366" w:rsidP="00347366"/>
    <w:p w:rsidR="00347366" w:rsidRDefault="00347366" w:rsidP="00347366"/>
    <w:p w:rsidR="00347366" w:rsidRDefault="00347366" w:rsidP="00347366"/>
    <w:p w:rsidR="00347366" w:rsidRDefault="00347366" w:rsidP="00347366"/>
    <w:p w:rsidR="00347366" w:rsidRDefault="00347366" w:rsidP="00347366"/>
    <w:p w:rsidR="00347366" w:rsidRDefault="00347366" w:rsidP="00347366"/>
    <w:p w:rsidR="00347366" w:rsidRDefault="00347366" w:rsidP="00347366"/>
    <w:p w:rsidR="00347366" w:rsidRDefault="00347366" w:rsidP="00347366"/>
    <w:p w:rsidR="00347366" w:rsidRDefault="00347366" w:rsidP="00347366"/>
    <w:p w:rsidR="00347366" w:rsidRDefault="00347366" w:rsidP="00347366"/>
    <w:p w:rsidR="00347366" w:rsidRDefault="00347366" w:rsidP="00347366"/>
    <w:p w:rsidR="00347366" w:rsidRDefault="00347366" w:rsidP="00347366"/>
    <w:p w:rsidR="00347366" w:rsidRDefault="00347366" w:rsidP="00347366"/>
    <w:p w:rsidR="00347366" w:rsidRDefault="00347366" w:rsidP="00347366">
      <w:r>
        <w:t xml:space="preserve">                                                                                                  </w:t>
      </w:r>
    </w:p>
    <w:p w:rsidR="00347366" w:rsidRDefault="00347366" w:rsidP="00347366">
      <w:r>
        <w:t xml:space="preserve">                                                                                                </w:t>
      </w:r>
    </w:p>
    <w:p w:rsidR="00347366" w:rsidRDefault="00347366" w:rsidP="00347366"/>
    <w:p w:rsidR="00347366" w:rsidRDefault="00347366" w:rsidP="00347366"/>
    <w:p w:rsidR="00A62F64" w:rsidRDefault="00A62F64" w:rsidP="00347366"/>
    <w:p w:rsidR="004F1616" w:rsidRDefault="004F1616" w:rsidP="00347366"/>
    <w:p w:rsidR="003C70E4" w:rsidRDefault="003C70E4" w:rsidP="00347366"/>
    <w:p w:rsidR="003C70E4" w:rsidRDefault="003C70E4" w:rsidP="00347366"/>
    <w:p w:rsidR="003C70E4" w:rsidRDefault="003C70E4" w:rsidP="00347366"/>
    <w:p w:rsidR="003C70E4" w:rsidRDefault="003C70E4" w:rsidP="00347366"/>
    <w:p w:rsidR="003C70E4" w:rsidRDefault="003C70E4" w:rsidP="00347366"/>
    <w:p w:rsidR="00C57DC9" w:rsidRDefault="00C57DC9" w:rsidP="00347366"/>
    <w:p w:rsidR="00347366" w:rsidRDefault="00347366" w:rsidP="00347366">
      <w:r>
        <w:lastRenderedPageBreak/>
        <w:t xml:space="preserve">                                                                                                  УТВЕРЖДЕН                               </w:t>
      </w:r>
    </w:p>
    <w:p w:rsidR="00347366" w:rsidRDefault="00347366" w:rsidP="00347366">
      <w:pPr>
        <w:jc w:val="both"/>
      </w:pPr>
      <w:r>
        <w:t xml:space="preserve">                                                                                                  постановлением Администрации</w:t>
      </w:r>
    </w:p>
    <w:p w:rsidR="00347366" w:rsidRDefault="00347366" w:rsidP="00347366">
      <w:pPr>
        <w:jc w:val="both"/>
      </w:pPr>
      <w:r>
        <w:t xml:space="preserve">                                                                                                  городского округа Электросталь</w:t>
      </w:r>
    </w:p>
    <w:p w:rsidR="00347366" w:rsidRDefault="00347366" w:rsidP="00347366">
      <w:r>
        <w:t xml:space="preserve">                                                                                                  Московской области                    </w:t>
      </w:r>
    </w:p>
    <w:p w:rsidR="00347366" w:rsidRDefault="00347366" w:rsidP="00347366">
      <w:pPr>
        <w:jc w:val="center"/>
      </w:pPr>
      <w:r>
        <w:t xml:space="preserve">                                                                                               о</w:t>
      </w:r>
      <w:r w:rsidRPr="00985CB3">
        <w:t>т</w:t>
      </w:r>
      <w:r>
        <w:t xml:space="preserve"> ____________</w:t>
      </w:r>
      <w:r w:rsidRPr="00B35398">
        <w:t>№</w:t>
      </w:r>
      <w:r>
        <w:t>___________</w:t>
      </w:r>
    </w:p>
    <w:p w:rsidR="00347366" w:rsidRDefault="00347366" w:rsidP="00347366">
      <w:pPr>
        <w:tabs>
          <w:tab w:val="left" w:pos="540"/>
        </w:tabs>
      </w:pPr>
    </w:p>
    <w:p w:rsidR="00347366" w:rsidRDefault="00347366" w:rsidP="00347366">
      <w:pPr>
        <w:tabs>
          <w:tab w:val="left" w:pos="540"/>
        </w:tabs>
        <w:rPr>
          <w:b/>
          <w:bCs/>
        </w:rPr>
      </w:pPr>
      <w:r>
        <w:t xml:space="preserve">  </w:t>
      </w:r>
      <w:r>
        <w:rPr>
          <w:b/>
          <w:bCs/>
        </w:rPr>
        <w:t xml:space="preserve">  </w:t>
      </w:r>
    </w:p>
    <w:p w:rsidR="00347366" w:rsidRDefault="00347366" w:rsidP="00347366">
      <w:pPr>
        <w:tabs>
          <w:tab w:val="left" w:pos="540"/>
        </w:tabs>
        <w:jc w:val="center"/>
        <w:rPr>
          <w:b/>
          <w:bCs/>
        </w:rPr>
      </w:pPr>
      <w:r>
        <w:rPr>
          <w:b/>
          <w:bCs/>
        </w:rPr>
        <w:t>Порядок</w:t>
      </w:r>
    </w:p>
    <w:p w:rsidR="00347366" w:rsidRPr="00980FE5" w:rsidRDefault="00347366" w:rsidP="00347366">
      <w:pPr>
        <w:tabs>
          <w:tab w:val="left" w:pos="540"/>
        </w:tabs>
        <w:jc w:val="both"/>
        <w:rPr>
          <w:b/>
          <w:bCs/>
        </w:rPr>
      </w:pPr>
      <w:r w:rsidRPr="006243D9">
        <w:rPr>
          <w:b/>
          <w:bCs/>
        </w:rPr>
        <w:t>предоставлен</w:t>
      </w:r>
      <w:r>
        <w:rPr>
          <w:b/>
          <w:bCs/>
        </w:rPr>
        <w:t xml:space="preserve">ия в 2018 </w:t>
      </w:r>
      <w:r w:rsidRPr="006243D9">
        <w:rPr>
          <w:b/>
          <w:bCs/>
        </w:rPr>
        <w:t>году ежемесячных денежных компенсаций</w:t>
      </w:r>
      <w:r>
        <w:rPr>
          <w:b/>
          <w:bCs/>
        </w:rPr>
        <w:t xml:space="preserve"> </w:t>
      </w:r>
      <w:r w:rsidRPr="006243D9">
        <w:rPr>
          <w:b/>
          <w:bCs/>
        </w:rPr>
        <w:t xml:space="preserve">расходов </w:t>
      </w:r>
      <w:r w:rsidRPr="006243D9">
        <w:rPr>
          <w:rFonts w:cs="Times New Roman"/>
          <w:b/>
        </w:rPr>
        <w:t>по оплате жилого помещения, коммунальных услуг, взносов на капитальный ремонт общего имущества многоквартирных домов, платы за пользование жилыми помещениями, принадлежащими на праве собственности городскому округу Электросталь Московской области, отдельным категориям граждан, проживающим на законных основаниях на территории городского округа Электросталь Московской области, за счет средств бюджета городского округа Электросталь Московской области</w:t>
      </w:r>
    </w:p>
    <w:p w:rsidR="00347366" w:rsidRDefault="00347366" w:rsidP="00347366">
      <w:pPr>
        <w:tabs>
          <w:tab w:val="left" w:pos="540"/>
        </w:tabs>
        <w:rPr>
          <w:b/>
          <w:bCs/>
        </w:rPr>
      </w:pPr>
    </w:p>
    <w:p w:rsidR="00347366" w:rsidRDefault="00347366" w:rsidP="00347366">
      <w:pPr>
        <w:tabs>
          <w:tab w:val="left" w:pos="540"/>
        </w:tabs>
        <w:jc w:val="center"/>
        <w:rPr>
          <w:b/>
          <w:bCs/>
        </w:rPr>
      </w:pPr>
      <w:r>
        <w:rPr>
          <w:b/>
          <w:bCs/>
        </w:rPr>
        <w:t>1. Общие положения</w:t>
      </w:r>
    </w:p>
    <w:p w:rsidR="00347366" w:rsidRPr="00952F8A" w:rsidRDefault="00347366" w:rsidP="00347366">
      <w:pPr>
        <w:jc w:val="both"/>
        <w:rPr>
          <w:rFonts w:cs="Times New Roman"/>
        </w:rPr>
      </w:pPr>
      <w:r>
        <w:tab/>
        <w:t xml:space="preserve">1.1. Настоящий Порядок определяет условия предоставления в 2018 году </w:t>
      </w:r>
      <w:r w:rsidRPr="001F3FC0">
        <w:t xml:space="preserve">ежемесячных денежных компенсаций расходов по оплате </w:t>
      </w:r>
      <w:r w:rsidRPr="00952F8A">
        <w:rPr>
          <w:rFonts w:cs="Times New Roman"/>
        </w:rPr>
        <w:t>жилого помещения, коммунальных услуг, взносов на капитальный ремонт общего имущества многоквартирных домов, платы за пользование жилыми помещениями, принадлежащими на праве собственности городскому округу Электросталь Московской области, отдельным категориям граждан, проживающим на законных основаниях на территории городского округа Электросталь Московской области, за счет средств бюджета городского округа Электросталь Московской области</w:t>
      </w:r>
      <w:r>
        <w:rPr>
          <w:rFonts w:cs="Times New Roman"/>
        </w:rPr>
        <w:t xml:space="preserve"> </w:t>
      </w:r>
      <w:r w:rsidRPr="001F3FC0">
        <w:t>(далее - компенсации).</w:t>
      </w:r>
    </w:p>
    <w:p w:rsidR="00347366" w:rsidRDefault="00347366" w:rsidP="00347366">
      <w:pPr>
        <w:tabs>
          <w:tab w:val="left" w:pos="540"/>
        </w:tabs>
        <w:jc w:val="both"/>
      </w:pPr>
      <w:r>
        <w:tab/>
        <w:t>1.2. Главным распределителем бюджетных средств, предназначенных для предоставления компенсаций, является Управление городского жилищного и коммунального хозяйства Администрации городского округа Электросталь Московской области (далее - УГЖКХ).</w:t>
      </w:r>
    </w:p>
    <w:p w:rsidR="00347366" w:rsidRDefault="00347366" w:rsidP="00347366">
      <w:pPr>
        <w:tabs>
          <w:tab w:val="left" w:pos="540"/>
        </w:tabs>
        <w:jc w:val="both"/>
      </w:pPr>
      <w:r>
        <w:t xml:space="preserve">          1.3. На получение компенсации имеют право граждане, относящиеся к категориям, установленным  решением Совета депутатов городского округа Электросталь Московской </w:t>
      </w:r>
      <w:r w:rsidRPr="00A130B5">
        <w:t>области от 29.11.2017 № 232/39</w:t>
      </w:r>
      <w:r>
        <w:rPr>
          <w:color w:val="000000"/>
        </w:rPr>
        <w:t xml:space="preserve"> </w:t>
      </w:r>
      <w:r>
        <w:t xml:space="preserve">«О предоставлении в 2018 году </w:t>
      </w:r>
      <w:r w:rsidRPr="00B96AC9">
        <w:rPr>
          <w:rFonts w:cs="Times New Roman"/>
        </w:rPr>
        <w:t>ежемесячных денежных компенсаций расходов по оплате жилого помещения, коммунальных услуг, взносов на капитальный ремонт общего имущества многоквартирных домов, платы за пользование жилыми помещениями, принадлежащими на праве собственности городскому округу Электросталь Московской области, отдельным категориям граждан, проживающим на законных основаниях на территории городского округа Электросталь Московской области, за счет средств бюджета городского округа Электросталь Московской области</w:t>
      </w:r>
      <w:r>
        <w:t>».</w:t>
      </w:r>
    </w:p>
    <w:p w:rsidR="00347366" w:rsidRDefault="00347366" w:rsidP="00347366">
      <w:pPr>
        <w:tabs>
          <w:tab w:val="left" w:pos="540"/>
        </w:tabs>
        <w:jc w:val="both"/>
      </w:pPr>
      <w:r>
        <w:t xml:space="preserve">         1.4. Граждане, имеющие право на получение в 2018 году компенсаций, и не стоящие на учёте как лица, имеющие право на меры социальной поддержки в соответствии с законодательством Российской Федерации и Московской области, перед обращением в УГЖКХ обязаны обратиться в </w:t>
      </w:r>
      <w:r w:rsidRPr="00036349">
        <w:t>Электростальское управление социальной защиты населения Министерства социальной защиты населения Московской области для регистрации.</w:t>
      </w:r>
      <w:r>
        <w:t xml:space="preserve">   </w:t>
      </w:r>
    </w:p>
    <w:p w:rsidR="00347366" w:rsidRDefault="00347366" w:rsidP="00347366">
      <w:pPr>
        <w:tabs>
          <w:tab w:val="left" w:pos="540"/>
        </w:tabs>
        <w:jc w:val="both"/>
      </w:pPr>
      <w:r>
        <w:tab/>
        <w:t>1.5. Список граждан, которым назначены компенсации (далее – получатели компенсаций), а также размер, получаемой ими компенсации, утверждается распоряжением Администрации городского округа Электросталь Московской области.</w:t>
      </w:r>
    </w:p>
    <w:p w:rsidR="00347366" w:rsidRPr="00050EED" w:rsidRDefault="00347366" w:rsidP="00347366">
      <w:pPr>
        <w:tabs>
          <w:tab w:val="left" w:pos="540"/>
        </w:tabs>
        <w:jc w:val="both"/>
        <w:rPr>
          <w:color w:val="000000"/>
        </w:rPr>
      </w:pPr>
      <w:r>
        <w:tab/>
      </w:r>
      <w:r>
        <w:rPr>
          <w:color w:val="000000"/>
        </w:rPr>
        <w:t>1.6</w:t>
      </w:r>
      <w:r w:rsidRPr="007211DB">
        <w:rPr>
          <w:color w:val="000000"/>
        </w:rPr>
        <w:t xml:space="preserve">. Предоставление компенсаций осуществляется путем перечисления денежных средств на лицевые счета граждан, открытые </w:t>
      </w:r>
      <w:r>
        <w:rPr>
          <w:color w:val="000000"/>
        </w:rPr>
        <w:t xml:space="preserve">ими </w:t>
      </w:r>
      <w:r w:rsidRPr="007211DB">
        <w:rPr>
          <w:color w:val="000000"/>
        </w:rPr>
        <w:t>в кредитных организациях, или доставкой на дом.</w:t>
      </w:r>
    </w:p>
    <w:p w:rsidR="00347366" w:rsidRPr="00B12E6E" w:rsidRDefault="00347366" w:rsidP="00347366">
      <w:pPr>
        <w:tabs>
          <w:tab w:val="left" w:pos="0"/>
          <w:tab w:val="left" w:pos="720"/>
        </w:tabs>
        <w:jc w:val="both"/>
        <w:rPr>
          <w:bCs/>
        </w:rPr>
      </w:pPr>
      <w:r>
        <w:rPr>
          <w:bCs/>
        </w:rPr>
        <w:t xml:space="preserve">         </w:t>
      </w:r>
      <w:r w:rsidRPr="00B12E6E">
        <w:rPr>
          <w:bCs/>
        </w:rPr>
        <w:t>1.</w:t>
      </w:r>
      <w:r>
        <w:rPr>
          <w:bCs/>
        </w:rPr>
        <w:t>7</w:t>
      </w:r>
      <w:r w:rsidRPr="00B12E6E">
        <w:rPr>
          <w:bCs/>
        </w:rPr>
        <w:t>. Компенсация предоставляется гражданам, указанным в пункте 1.3 настоящего Порядка при отсутствии у них задолженности по оплате коммунальных услуг или при заключении и (или) выполнении соглашений по ее погашению.</w:t>
      </w:r>
    </w:p>
    <w:p w:rsidR="00347366" w:rsidRPr="00B12E6E" w:rsidRDefault="00347366" w:rsidP="00347366">
      <w:pPr>
        <w:tabs>
          <w:tab w:val="left" w:pos="720"/>
        </w:tabs>
        <w:jc w:val="both"/>
        <w:rPr>
          <w:bCs/>
        </w:rPr>
      </w:pPr>
      <w:r>
        <w:rPr>
          <w:bCs/>
        </w:rPr>
        <w:lastRenderedPageBreak/>
        <w:t xml:space="preserve">         </w:t>
      </w:r>
      <w:r w:rsidRPr="00B12E6E">
        <w:rPr>
          <w:bCs/>
        </w:rPr>
        <w:t>1.</w:t>
      </w:r>
      <w:r>
        <w:rPr>
          <w:bCs/>
        </w:rPr>
        <w:t>8</w:t>
      </w:r>
      <w:r w:rsidRPr="00B12E6E">
        <w:rPr>
          <w:bCs/>
        </w:rPr>
        <w:t>. Получатели компенсации осуществляют оплату коммунальных услуг в полном объеме.</w:t>
      </w:r>
    </w:p>
    <w:p w:rsidR="00347366" w:rsidRPr="00B12E6E" w:rsidRDefault="00347366" w:rsidP="00347366">
      <w:pPr>
        <w:tabs>
          <w:tab w:val="left" w:pos="720"/>
        </w:tabs>
        <w:jc w:val="both"/>
        <w:rPr>
          <w:bCs/>
        </w:rPr>
      </w:pPr>
      <w:r w:rsidRPr="00B12E6E">
        <w:rPr>
          <w:bCs/>
        </w:rPr>
        <w:t xml:space="preserve"> </w:t>
      </w:r>
      <w:r>
        <w:rPr>
          <w:bCs/>
        </w:rPr>
        <w:t xml:space="preserve">        </w:t>
      </w:r>
      <w:r w:rsidRPr="00B12E6E">
        <w:rPr>
          <w:bCs/>
        </w:rPr>
        <w:t>1.</w:t>
      </w:r>
      <w:r>
        <w:rPr>
          <w:bCs/>
        </w:rPr>
        <w:t>9</w:t>
      </w:r>
      <w:r w:rsidRPr="00B12E6E">
        <w:rPr>
          <w:bCs/>
        </w:rPr>
        <w:t>. Предоставление компенсации может быть приостановлено в случаях неоплаты получателями компенсации текущих платежей за коммунальные услуги в течение 3 месяцев подряд или невыполнения условий соглашения по погашению задолженности.</w:t>
      </w:r>
    </w:p>
    <w:p w:rsidR="00347366" w:rsidRDefault="00347366" w:rsidP="00347366">
      <w:pPr>
        <w:tabs>
          <w:tab w:val="left" w:pos="720"/>
          <w:tab w:val="left" w:pos="1260"/>
        </w:tabs>
        <w:ind w:left="720"/>
        <w:rPr>
          <w:b/>
          <w:bCs/>
        </w:rPr>
      </w:pPr>
      <w:r w:rsidRPr="00B12E6E">
        <w:rPr>
          <w:b/>
          <w:bCs/>
        </w:rPr>
        <w:tab/>
      </w:r>
    </w:p>
    <w:p w:rsidR="00347366" w:rsidRDefault="00347366" w:rsidP="00347366">
      <w:pPr>
        <w:tabs>
          <w:tab w:val="left" w:pos="1260"/>
        </w:tabs>
        <w:ind w:left="720"/>
        <w:jc w:val="center"/>
        <w:rPr>
          <w:b/>
          <w:bCs/>
        </w:rPr>
      </w:pPr>
    </w:p>
    <w:p w:rsidR="00347366" w:rsidRDefault="00347366" w:rsidP="00347366">
      <w:pPr>
        <w:tabs>
          <w:tab w:val="left" w:pos="1260"/>
        </w:tabs>
        <w:ind w:left="720"/>
        <w:jc w:val="center"/>
        <w:rPr>
          <w:b/>
          <w:bCs/>
        </w:rPr>
      </w:pPr>
      <w:r>
        <w:rPr>
          <w:b/>
          <w:bCs/>
        </w:rPr>
        <w:t>2. Порядок назначения компенсаций</w:t>
      </w:r>
    </w:p>
    <w:p w:rsidR="00347366" w:rsidRDefault="00347366" w:rsidP="00347366">
      <w:pPr>
        <w:tabs>
          <w:tab w:val="left" w:pos="540"/>
        </w:tabs>
        <w:jc w:val="both"/>
      </w:pPr>
      <w:r>
        <w:t xml:space="preserve">         2.1. Гражданин, относящийся к категориям, указанным</w:t>
      </w:r>
      <w:r w:rsidRPr="00684F5F">
        <w:t xml:space="preserve"> </w:t>
      </w:r>
      <w:r>
        <w:t>в пункте 1.3 настоящего Порядка (далее – заявитель), для назначения компенсации предоставляет в УГЖКХ следующие документы:</w:t>
      </w:r>
    </w:p>
    <w:p w:rsidR="00347366" w:rsidRDefault="00347366" w:rsidP="00347366">
      <w:pPr>
        <w:tabs>
          <w:tab w:val="left" w:pos="540"/>
        </w:tabs>
        <w:jc w:val="both"/>
      </w:pPr>
      <w:r>
        <w:tab/>
        <w:t>- заявление на перечисление компенсаций согласно приложению к настоящему Порядку;</w:t>
      </w:r>
    </w:p>
    <w:p w:rsidR="00347366" w:rsidRDefault="00347366" w:rsidP="00347366">
      <w:pPr>
        <w:jc w:val="both"/>
      </w:pPr>
      <w:r>
        <w:t xml:space="preserve">         - копию паспорта (страница 2,3) или иного документа, удостоверяющего личность с отметкой о регистрации по месту жительства в городском округе Электросталь, с предъявлением подлинника для сверки;</w:t>
      </w:r>
      <w:r>
        <w:tab/>
      </w:r>
    </w:p>
    <w:p w:rsidR="00347366" w:rsidRDefault="00347366" w:rsidP="00347366">
      <w:pPr>
        <w:ind w:firstLine="567"/>
        <w:jc w:val="both"/>
      </w:pPr>
      <w:r>
        <w:t>- копию удостоверения, подтверждающего наличие льготы, с предъявлением подлинника для сверки;</w:t>
      </w:r>
      <w:r>
        <w:tab/>
      </w:r>
    </w:p>
    <w:p w:rsidR="00347366" w:rsidRDefault="00347366" w:rsidP="00347366">
      <w:pPr>
        <w:jc w:val="both"/>
      </w:pPr>
      <w:r>
        <w:t xml:space="preserve">         - документы, подтверждающие открытие лицевого счета в кредитной организации;</w:t>
      </w:r>
    </w:p>
    <w:p w:rsidR="00347366" w:rsidRDefault="00347366" w:rsidP="00347366">
      <w:pPr>
        <w:jc w:val="both"/>
      </w:pPr>
      <w:r>
        <w:t xml:space="preserve">         - развернутую выписку из домовой книги.</w:t>
      </w:r>
    </w:p>
    <w:p w:rsidR="00347366" w:rsidRDefault="00347366" w:rsidP="00347366">
      <w:pPr>
        <w:ind w:firstLine="567"/>
        <w:jc w:val="both"/>
      </w:pPr>
      <w:r>
        <w:t>2.2.</w:t>
      </w:r>
      <w:r w:rsidRPr="00707896">
        <w:rPr>
          <w:color w:val="000000"/>
        </w:rPr>
        <w:t xml:space="preserve"> </w:t>
      </w:r>
      <w:r>
        <w:rPr>
          <w:color w:val="000000"/>
        </w:rPr>
        <w:t xml:space="preserve">В случае если интересы </w:t>
      </w:r>
      <w:r>
        <w:t xml:space="preserve">заявителя </w:t>
      </w:r>
      <w:r>
        <w:rPr>
          <w:color w:val="000000"/>
        </w:rPr>
        <w:t xml:space="preserve">предоставляет его доверенное лицо, то дополнительно к документам, указанным в пункте 2.1 настоящего Порядка, предоставляется ксерокопия доверенности на совершение действий по назначению компенсаций, оформленной в нотариальном порядке, </w:t>
      </w:r>
      <w:r>
        <w:t>с приложением подлинника</w:t>
      </w:r>
      <w:r w:rsidRPr="00C453FD">
        <w:t xml:space="preserve"> для сверки</w:t>
      </w:r>
      <w:r>
        <w:t>.</w:t>
      </w:r>
      <w:r w:rsidRPr="00B12E6E">
        <w:t xml:space="preserve"> Для удостоверения личности доверенного лица необходимо предоставить копию паспорта с подлинником для сверки.</w:t>
      </w:r>
    </w:p>
    <w:p w:rsidR="00347366" w:rsidRDefault="00347366" w:rsidP="00347366">
      <w:pPr>
        <w:tabs>
          <w:tab w:val="left" w:pos="540"/>
        </w:tabs>
        <w:jc w:val="both"/>
      </w:pPr>
      <w:r>
        <w:tab/>
        <w:t>2.3. Заявитель</w:t>
      </w:r>
      <w:r w:rsidRPr="006C1A0B">
        <w:t xml:space="preserve"> несет ответственность за достоверность представленных сведений. Представление заявителем неполных и (или) недостоверных сведений является основанием для отказа в предоставлении компенсации</w:t>
      </w:r>
      <w:r>
        <w:t>.</w:t>
      </w:r>
      <w:r w:rsidRPr="006C1A0B">
        <w:t xml:space="preserve"> </w:t>
      </w:r>
      <w:r>
        <w:t>Если причины отказа в приеме заявления могут быть устранены в ходе приема, они устраняются.</w:t>
      </w:r>
    </w:p>
    <w:p w:rsidR="00347366" w:rsidRPr="00B0176D" w:rsidRDefault="00347366" w:rsidP="00347366">
      <w:pPr>
        <w:tabs>
          <w:tab w:val="left" w:pos="540"/>
        </w:tabs>
        <w:jc w:val="both"/>
      </w:pPr>
      <w:r>
        <w:tab/>
      </w:r>
      <w:r>
        <w:rPr>
          <w:color w:val="000000"/>
        </w:rPr>
        <w:t>2.4</w:t>
      </w:r>
      <w:r w:rsidRPr="00B0176D">
        <w:rPr>
          <w:color w:val="000000"/>
        </w:rPr>
        <w:t>.</w:t>
      </w:r>
      <w:r>
        <w:rPr>
          <w:color w:val="000000"/>
        </w:rPr>
        <w:t xml:space="preserve"> </w:t>
      </w:r>
      <w:r w:rsidRPr="00B0176D">
        <w:t>При представлении документов, необходимых для принятия решения о пре</w:t>
      </w:r>
      <w:r>
        <w:t xml:space="preserve">доставлении компенсаций, с 1-го </w:t>
      </w:r>
      <w:r w:rsidRPr="00B0176D">
        <w:t>по 15-е число месяца, компенсация предоставляется с 1-го числа этого месяца, а при представлении указанных документов с 16-го числа до последнего дня месяца </w:t>
      </w:r>
      <w:r w:rsidRPr="00BF4FE7">
        <w:t>–</w:t>
      </w:r>
      <w:r w:rsidRPr="00B0176D">
        <w:t xml:space="preserve"> с 1-го числа следующего месяца.</w:t>
      </w:r>
    </w:p>
    <w:p w:rsidR="00347366" w:rsidRPr="00836167" w:rsidRDefault="00347366" w:rsidP="00347366">
      <w:pPr>
        <w:tabs>
          <w:tab w:val="left" w:pos="540"/>
        </w:tabs>
        <w:jc w:val="both"/>
      </w:pPr>
      <w:r>
        <w:rPr>
          <w:color w:val="000000"/>
        </w:rPr>
        <w:t xml:space="preserve">         </w:t>
      </w:r>
      <w:r>
        <w:t>2.5</w:t>
      </w:r>
      <w:r w:rsidRPr="00B0176D">
        <w:t>.</w:t>
      </w:r>
      <w:r>
        <w:t xml:space="preserve"> </w:t>
      </w:r>
      <w:r w:rsidRPr="00B0176D">
        <w:rPr>
          <w:color w:val="000000"/>
        </w:rPr>
        <w:t>Предоставление в 201</w:t>
      </w:r>
      <w:r>
        <w:rPr>
          <w:color w:val="000000"/>
        </w:rPr>
        <w:t>8</w:t>
      </w:r>
      <w:r>
        <w:t xml:space="preserve"> году компенсаций гражданам, предоставившим в </w:t>
      </w:r>
      <w:r w:rsidRPr="00836167">
        <w:t>201</w:t>
      </w:r>
      <w:r>
        <w:t>6</w:t>
      </w:r>
      <w:r w:rsidRPr="00836167">
        <w:t>-201</w:t>
      </w:r>
      <w:r>
        <w:t>7</w:t>
      </w:r>
      <w:r w:rsidRPr="00836167">
        <w:t xml:space="preserve"> годах документы, указанные в пункте 2.1, будет осуществлено на основании ранее представленных документов.</w:t>
      </w:r>
    </w:p>
    <w:p w:rsidR="00347366" w:rsidRDefault="00347366" w:rsidP="00347366">
      <w:pPr>
        <w:tabs>
          <w:tab w:val="left" w:pos="540"/>
        </w:tabs>
        <w:jc w:val="both"/>
        <w:rPr>
          <w:b/>
        </w:rPr>
      </w:pPr>
      <w:r>
        <w:rPr>
          <w:b/>
        </w:rPr>
        <w:t xml:space="preserve">                                           </w:t>
      </w:r>
    </w:p>
    <w:p w:rsidR="00347366" w:rsidRPr="008E057D" w:rsidRDefault="00347366" w:rsidP="00347366">
      <w:pPr>
        <w:tabs>
          <w:tab w:val="left" w:pos="540"/>
        </w:tabs>
        <w:jc w:val="center"/>
        <w:rPr>
          <w:b/>
        </w:rPr>
      </w:pPr>
      <w:r w:rsidRPr="008E057D">
        <w:rPr>
          <w:b/>
        </w:rPr>
        <w:t xml:space="preserve">3. Порядок </w:t>
      </w:r>
      <w:r>
        <w:rPr>
          <w:b/>
        </w:rPr>
        <w:t xml:space="preserve">начислений </w:t>
      </w:r>
      <w:r w:rsidRPr="008E057D">
        <w:rPr>
          <w:b/>
        </w:rPr>
        <w:t>выплат компенсаций</w:t>
      </w:r>
    </w:p>
    <w:p w:rsidR="00347366" w:rsidRDefault="00347366" w:rsidP="00347366">
      <w:pPr>
        <w:tabs>
          <w:tab w:val="left" w:pos="540"/>
        </w:tabs>
        <w:jc w:val="both"/>
      </w:pPr>
      <w:r>
        <w:tab/>
        <w:t xml:space="preserve">3.1. УГЖКХ в целях получения информации об изменении </w:t>
      </w:r>
      <w:r w:rsidRPr="00B84482">
        <w:t>места жительства граждан, претендующих на получение компенсаций, заключает договор с МУП «ЭЦУ»</w:t>
      </w:r>
      <w:r w:rsidR="004F1616" w:rsidRPr="00B84482">
        <w:t xml:space="preserve">, </w:t>
      </w:r>
      <w:r w:rsidR="004F1616">
        <w:t xml:space="preserve">с МКУ «МФЦ» городского округа Электросталь </w:t>
      </w:r>
      <w:r>
        <w:t>о сотрудничестве в сфере обмена информацией.</w:t>
      </w:r>
    </w:p>
    <w:p w:rsidR="00347366" w:rsidRDefault="00347366" w:rsidP="00347366">
      <w:pPr>
        <w:jc w:val="both"/>
      </w:pPr>
      <w:r>
        <w:t xml:space="preserve">         3.2. УГЖКХ на основании документов, указанных в пункте 2.1 настоящего Порядка, заключает договор с кредитными организациями, в которых открыты лицевые счета граждан, претендующих на получение компенсаций, о зачислении денежных средств на вышеуказанные счета, а также </w:t>
      </w:r>
      <w:r w:rsidRPr="001035F1">
        <w:t>об оказании услуг по доставке компенсаций</w:t>
      </w:r>
      <w:r>
        <w:t xml:space="preserve"> на дом.</w:t>
      </w:r>
    </w:p>
    <w:p w:rsidR="00347366" w:rsidRDefault="00347366" w:rsidP="00347366">
      <w:pPr>
        <w:ind w:firstLine="624"/>
        <w:jc w:val="both"/>
      </w:pPr>
      <w:r>
        <w:t>3.3. УГЖКХ до 15 числа месяца, следующего за отчетным, формирует электронный документ с реестром (далее – реестр), в котором указывается информация о получателях компенсаций.</w:t>
      </w:r>
    </w:p>
    <w:p w:rsidR="00347366" w:rsidRDefault="00347366" w:rsidP="00347366">
      <w:pPr>
        <w:tabs>
          <w:tab w:val="left" w:pos="540"/>
        </w:tabs>
        <w:jc w:val="both"/>
      </w:pPr>
      <w:r>
        <w:tab/>
        <w:t>3.4. Сформированный реестр, подписанный электронной цифровой подписью передается в кредитную организацию.</w:t>
      </w:r>
    </w:p>
    <w:p w:rsidR="00347366" w:rsidRDefault="00347366" w:rsidP="00347366">
      <w:pPr>
        <w:tabs>
          <w:tab w:val="left" w:pos="540"/>
        </w:tabs>
        <w:jc w:val="both"/>
      </w:pPr>
      <w:r>
        <w:tab/>
        <w:t>3.5. Кредитная организация на основании реестра осуществляет зачисление (доставку) компенсаций получателям.</w:t>
      </w:r>
    </w:p>
    <w:p w:rsidR="00347366" w:rsidRDefault="00347366" w:rsidP="00347366">
      <w:pPr>
        <w:tabs>
          <w:tab w:val="left" w:pos="540"/>
        </w:tabs>
        <w:jc w:val="both"/>
      </w:pPr>
      <w:r>
        <w:t xml:space="preserve">         3.6. Возврат в бюджет городского округа Электросталь Московской области</w:t>
      </w:r>
      <w:r w:rsidRPr="0000682A">
        <w:t xml:space="preserve"> необоснованно полученных компенсаций производится получателем компенсации добровольно, а </w:t>
      </w:r>
      <w:r>
        <w:t>в</w:t>
      </w:r>
      <w:r w:rsidRPr="0000682A">
        <w:t> </w:t>
      </w:r>
      <w:r>
        <w:t>случае</w:t>
      </w:r>
      <w:r w:rsidRPr="0000682A">
        <w:t xml:space="preserve"> от</w:t>
      </w:r>
      <w:r>
        <w:t xml:space="preserve">каза от добровольного возврата – </w:t>
      </w:r>
      <w:r w:rsidRPr="0000682A">
        <w:t>в порядке, установленном законодательством Российской Федерации.</w:t>
      </w:r>
    </w:p>
    <w:p w:rsidR="00125767" w:rsidRPr="00DE0C5C" w:rsidRDefault="00347366" w:rsidP="00DE0C5C">
      <w:pPr>
        <w:jc w:val="both"/>
        <w:rPr>
          <w:rFonts w:eastAsia="Calibri" w:cs="Times New Roman"/>
          <w:lang w:eastAsia="en-US"/>
        </w:rPr>
      </w:pPr>
      <w:r>
        <w:t xml:space="preserve">          </w:t>
      </w:r>
      <w:r w:rsidRPr="00BF4FE7">
        <w:rPr>
          <w:rFonts w:eastAsia="Calibri" w:cs="Times New Roman"/>
          <w:lang w:eastAsia="en-US"/>
        </w:rPr>
        <w:t xml:space="preserve">3.7. Суммы компенсации, начисленные получателю, но не полученные им при жизни по какой-либо причине, включаются в состав наследства и наследуются в порядке, установленном законодательством Российской Федерации. </w:t>
      </w:r>
      <w:bookmarkStart w:id="0" w:name="_GoBack"/>
      <w:bookmarkEnd w:id="0"/>
    </w:p>
    <w:sectPr w:rsidR="00125767" w:rsidRPr="00DE0C5C" w:rsidSect="009406D7">
      <w:headerReference w:type="default" r:id="rId10"/>
      <w:footerReference w:type="default" r:id="rId1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8E3" w:rsidRDefault="002408E3" w:rsidP="006E0EF0">
      <w:r>
        <w:separator/>
      </w:r>
    </w:p>
  </w:endnote>
  <w:endnote w:type="continuationSeparator" w:id="0">
    <w:p w:rsidR="002408E3" w:rsidRDefault="002408E3" w:rsidP="006E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68D" w:rsidRPr="001A61F9" w:rsidRDefault="0025168D">
    <w:pPr>
      <w:pStyle w:val="a6"/>
      <w:jc w:val="cen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8E3" w:rsidRDefault="002408E3" w:rsidP="006E0EF0">
      <w:r>
        <w:separator/>
      </w:r>
    </w:p>
  </w:footnote>
  <w:footnote w:type="continuationSeparator" w:id="0">
    <w:p w:rsidR="002408E3" w:rsidRDefault="002408E3" w:rsidP="006E0E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549759"/>
      <w:docPartObj>
        <w:docPartGallery w:val="Page Numbers (Top of Page)"/>
        <w:docPartUnique/>
      </w:docPartObj>
    </w:sdtPr>
    <w:sdtEndPr/>
    <w:sdtContent>
      <w:p w:rsidR="00347366" w:rsidRDefault="00347366">
        <w:pPr>
          <w:pStyle w:val="a4"/>
          <w:jc w:val="center"/>
        </w:pPr>
        <w:r>
          <w:fldChar w:fldCharType="begin"/>
        </w:r>
        <w:r>
          <w:instrText>PAGE   \* MERGEFORMAT</w:instrText>
        </w:r>
        <w:r>
          <w:fldChar w:fldCharType="separate"/>
        </w:r>
        <w:r w:rsidR="00DE0C5C">
          <w:rPr>
            <w:noProof/>
          </w:rPr>
          <w:t>5</w:t>
        </w:r>
        <w:r>
          <w:fldChar w:fldCharType="end"/>
        </w:r>
      </w:p>
    </w:sdtContent>
  </w:sdt>
  <w:p w:rsidR="0025168D" w:rsidRDefault="002516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068D1"/>
    <w:multiLevelType w:val="hybridMultilevel"/>
    <w:tmpl w:val="E5DE14CA"/>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0081B"/>
    <w:multiLevelType w:val="hybridMultilevel"/>
    <w:tmpl w:val="3B3A7FB6"/>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202718"/>
    <w:multiLevelType w:val="hybridMultilevel"/>
    <w:tmpl w:val="F04E5F62"/>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BD3DC6"/>
    <w:multiLevelType w:val="hybridMultilevel"/>
    <w:tmpl w:val="0A3A8DAC"/>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655B63"/>
    <w:multiLevelType w:val="hybridMultilevel"/>
    <w:tmpl w:val="6C30FCAC"/>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950F23"/>
    <w:multiLevelType w:val="hybridMultilevel"/>
    <w:tmpl w:val="BE44C186"/>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EF0764"/>
    <w:multiLevelType w:val="hybridMultilevel"/>
    <w:tmpl w:val="555E4B12"/>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3B45791"/>
    <w:multiLevelType w:val="hybridMultilevel"/>
    <w:tmpl w:val="61C05E3A"/>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327CF4"/>
    <w:multiLevelType w:val="hybridMultilevel"/>
    <w:tmpl w:val="C8B2EC58"/>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87A6276"/>
    <w:multiLevelType w:val="hybridMultilevel"/>
    <w:tmpl w:val="25C45050"/>
    <w:lvl w:ilvl="0" w:tplc="EF3EAF4C">
      <w:start w:val="1"/>
      <w:numFmt w:val="russianLower"/>
      <w:lvlText w:val="%1."/>
      <w:lvlJc w:val="left"/>
      <w:pPr>
        <w:ind w:left="1428" w:hanging="360"/>
      </w:pPr>
      <w:rPr>
        <w:rFonts w:hint="default"/>
        <w:kern w:val="2"/>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38AF52AA"/>
    <w:multiLevelType w:val="hybridMultilevel"/>
    <w:tmpl w:val="F7948D74"/>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9343BA0"/>
    <w:multiLevelType w:val="hybridMultilevel"/>
    <w:tmpl w:val="571E719C"/>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3325C0"/>
    <w:multiLevelType w:val="hybridMultilevel"/>
    <w:tmpl w:val="D1C2A042"/>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2E3F2B"/>
    <w:multiLevelType w:val="hybridMultilevel"/>
    <w:tmpl w:val="48009296"/>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D20FE"/>
    <w:multiLevelType w:val="hybridMultilevel"/>
    <w:tmpl w:val="EDDEFC10"/>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D236C39"/>
    <w:multiLevelType w:val="hybridMultilevel"/>
    <w:tmpl w:val="21F89118"/>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FF126F9"/>
    <w:multiLevelType w:val="hybridMultilevel"/>
    <w:tmpl w:val="0C78C270"/>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6983558"/>
    <w:multiLevelType w:val="hybridMultilevel"/>
    <w:tmpl w:val="6136E620"/>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8E30884"/>
    <w:multiLevelType w:val="hybridMultilevel"/>
    <w:tmpl w:val="D82ED910"/>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E1F6623"/>
    <w:multiLevelType w:val="hybridMultilevel"/>
    <w:tmpl w:val="45D2F660"/>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2366007"/>
    <w:multiLevelType w:val="hybridMultilevel"/>
    <w:tmpl w:val="566CD8D6"/>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2BE25AE"/>
    <w:multiLevelType w:val="hybridMultilevel"/>
    <w:tmpl w:val="803E452C"/>
    <w:lvl w:ilvl="0" w:tplc="D85CF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0"/>
  </w:num>
  <w:num w:numId="4">
    <w:abstractNumId w:val="14"/>
  </w:num>
  <w:num w:numId="5">
    <w:abstractNumId w:val="5"/>
  </w:num>
  <w:num w:numId="6">
    <w:abstractNumId w:val="2"/>
  </w:num>
  <w:num w:numId="7">
    <w:abstractNumId w:val="1"/>
  </w:num>
  <w:num w:numId="8">
    <w:abstractNumId w:val="15"/>
  </w:num>
  <w:num w:numId="9">
    <w:abstractNumId w:val="3"/>
  </w:num>
  <w:num w:numId="10">
    <w:abstractNumId w:val="20"/>
  </w:num>
  <w:num w:numId="11">
    <w:abstractNumId w:val="16"/>
  </w:num>
  <w:num w:numId="12">
    <w:abstractNumId w:val="4"/>
  </w:num>
  <w:num w:numId="13">
    <w:abstractNumId w:val="9"/>
  </w:num>
  <w:num w:numId="14">
    <w:abstractNumId w:val="18"/>
  </w:num>
  <w:num w:numId="15">
    <w:abstractNumId w:val="12"/>
  </w:num>
  <w:num w:numId="16">
    <w:abstractNumId w:val="19"/>
  </w:num>
  <w:num w:numId="17">
    <w:abstractNumId w:val="0"/>
  </w:num>
  <w:num w:numId="18">
    <w:abstractNumId w:val="11"/>
  </w:num>
  <w:num w:numId="19">
    <w:abstractNumId w:val="13"/>
  </w:num>
  <w:num w:numId="20">
    <w:abstractNumId w:val="21"/>
  </w:num>
  <w:num w:numId="21">
    <w:abstractNumId w:val="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2A7"/>
    <w:rsid w:val="00084D32"/>
    <w:rsid w:val="000C77FC"/>
    <w:rsid w:val="00125767"/>
    <w:rsid w:val="0016060D"/>
    <w:rsid w:val="001625F8"/>
    <w:rsid w:val="0018461A"/>
    <w:rsid w:val="00206E4F"/>
    <w:rsid w:val="002408E3"/>
    <w:rsid w:val="0025168D"/>
    <w:rsid w:val="002B24A8"/>
    <w:rsid w:val="002B3B20"/>
    <w:rsid w:val="00321195"/>
    <w:rsid w:val="003466C5"/>
    <w:rsid w:val="00347366"/>
    <w:rsid w:val="00377472"/>
    <w:rsid w:val="003C483A"/>
    <w:rsid w:val="003C70E4"/>
    <w:rsid w:val="003D1B3C"/>
    <w:rsid w:val="00422FF9"/>
    <w:rsid w:val="004F1616"/>
    <w:rsid w:val="004F6D3B"/>
    <w:rsid w:val="005535B7"/>
    <w:rsid w:val="006019C8"/>
    <w:rsid w:val="00663FCF"/>
    <w:rsid w:val="006702A7"/>
    <w:rsid w:val="006A3D0B"/>
    <w:rsid w:val="006E0EF0"/>
    <w:rsid w:val="007106C4"/>
    <w:rsid w:val="00735EAC"/>
    <w:rsid w:val="007B4DA5"/>
    <w:rsid w:val="007D1FA0"/>
    <w:rsid w:val="007F0642"/>
    <w:rsid w:val="007F1BBB"/>
    <w:rsid w:val="008A0B86"/>
    <w:rsid w:val="008B1803"/>
    <w:rsid w:val="008F2BB2"/>
    <w:rsid w:val="008F63D3"/>
    <w:rsid w:val="00901F7F"/>
    <w:rsid w:val="009406D7"/>
    <w:rsid w:val="009409FF"/>
    <w:rsid w:val="0096385D"/>
    <w:rsid w:val="00964AA9"/>
    <w:rsid w:val="009A2D08"/>
    <w:rsid w:val="009E6676"/>
    <w:rsid w:val="00A11A34"/>
    <w:rsid w:val="00A47610"/>
    <w:rsid w:val="00A50606"/>
    <w:rsid w:val="00A62F64"/>
    <w:rsid w:val="00A741F0"/>
    <w:rsid w:val="00A9472F"/>
    <w:rsid w:val="00A94E60"/>
    <w:rsid w:val="00AB5503"/>
    <w:rsid w:val="00B84482"/>
    <w:rsid w:val="00BB2B3E"/>
    <w:rsid w:val="00BC2486"/>
    <w:rsid w:val="00BD2E55"/>
    <w:rsid w:val="00C07102"/>
    <w:rsid w:val="00C422F3"/>
    <w:rsid w:val="00C45743"/>
    <w:rsid w:val="00C57DC9"/>
    <w:rsid w:val="00C72C72"/>
    <w:rsid w:val="00C77BE6"/>
    <w:rsid w:val="00CB6DBB"/>
    <w:rsid w:val="00D0049D"/>
    <w:rsid w:val="00D34AA1"/>
    <w:rsid w:val="00DA3C09"/>
    <w:rsid w:val="00DD42CE"/>
    <w:rsid w:val="00DE0C5C"/>
    <w:rsid w:val="00E040B8"/>
    <w:rsid w:val="00E0487A"/>
    <w:rsid w:val="00E5340E"/>
    <w:rsid w:val="00E73855"/>
    <w:rsid w:val="00E74F37"/>
    <w:rsid w:val="00E820CA"/>
    <w:rsid w:val="00F128B3"/>
    <w:rsid w:val="00F43213"/>
    <w:rsid w:val="00F84A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255304D3-D446-41F5-85E5-9801F1C32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0EF0"/>
    <w:pPr>
      <w:spacing w:after="0" w:line="240" w:lineRule="auto"/>
    </w:pPr>
    <w:rPr>
      <w:rFonts w:ascii="Times New Roman" w:eastAsia="Times New Roman" w:hAnsi="Times New Roman"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E0EF0"/>
    <w:rPr>
      <w:color w:val="0000FF"/>
      <w:u w:val="single"/>
    </w:rPr>
  </w:style>
  <w:style w:type="paragraph" w:styleId="a4">
    <w:name w:val="header"/>
    <w:basedOn w:val="a"/>
    <w:link w:val="a5"/>
    <w:uiPriority w:val="99"/>
    <w:rsid w:val="006E0EF0"/>
    <w:pPr>
      <w:tabs>
        <w:tab w:val="center" w:pos="4677"/>
        <w:tab w:val="right" w:pos="9355"/>
      </w:tabs>
    </w:pPr>
  </w:style>
  <w:style w:type="character" w:customStyle="1" w:styleId="a5">
    <w:name w:val="Верхний колонтитул Знак"/>
    <w:basedOn w:val="a0"/>
    <w:link w:val="a4"/>
    <w:uiPriority w:val="99"/>
    <w:rsid w:val="006E0EF0"/>
    <w:rPr>
      <w:rFonts w:ascii="Times New Roman" w:eastAsia="Times New Roman" w:hAnsi="Times New Roman" w:cs="Arial"/>
      <w:sz w:val="24"/>
      <w:szCs w:val="24"/>
      <w:lang w:eastAsia="ru-RU"/>
    </w:rPr>
  </w:style>
  <w:style w:type="paragraph" w:styleId="a6">
    <w:name w:val="footer"/>
    <w:basedOn w:val="a"/>
    <w:link w:val="a7"/>
    <w:unhideWhenUsed/>
    <w:rsid w:val="006E0EF0"/>
    <w:pPr>
      <w:tabs>
        <w:tab w:val="center" w:pos="4677"/>
        <w:tab w:val="right" w:pos="9355"/>
      </w:tabs>
    </w:pPr>
  </w:style>
  <w:style w:type="character" w:customStyle="1" w:styleId="a7">
    <w:name w:val="Нижний колонтитул Знак"/>
    <w:basedOn w:val="a0"/>
    <w:link w:val="a6"/>
    <w:rsid w:val="006E0EF0"/>
    <w:rPr>
      <w:rFonts w:ascii="Times New Roman" w:eastAsia="Times New Roman" w:hAnsi="Times New Roman" w:cs="Arial"/>
      <w:sz w:val="24"/>
      <w:szCs w:val="24"/>
      <w:lang w:eastAsia="ru-RU"/>
    </w:rPr>
  </w:style>
  <w:style w:type="paragraph" w:customStyle="1" w:styleId="ConsPlusNormal">
    <w:name w:val="ConsPlusNormal"/>
    <w:rsid w:val="00084D32"/>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
    <w:name w:val="Основной текст с отступом 21"/>
    <w:basedOn w:val="a"/>
    <w:rsid w:val="00084D32"/>
    <w:pPr>
      <w:suppressAutoHyphens/>
      <w:spacing w:after="120" w:line="480" w:lineRule="auto"/>
      <w:ind w:left="283"/>
    </w:pPr>
    <w:rPr>
      <w:rFonts w:cs="Times New Roman"/>
      <w:lang w:eastAsia="ar-SA"/>
    </w:rPr>
  </w:style>
  <w:style w:type="paragraph" w:styleId="a8">
    <w:name w:val="No Spacing"/>
    <w:uiPriority w:val="1"/>
    <w:qFormat/>
    <w:rsid w:val="00084D32"/>
    <w:pPr>
      <w:spacing w:after="0" w:line="240" w:lineRule="auto"/>
    </w:pPr>
    <w:rPr>
      <w:rFonts w:ascii="Times New Roman" w:eastAsia="Times New Roman" w:hAnsi="Times New Roman" w:cs="Times New Roman"/>
      <w:sz w:val="20"/>
      <w:szCs w:val="20"/>
      <w:lang w:eastAsia="ru-RU"/>
    </w:rPr>
  </w:style>
  <w:style w:type="paragraph" w:styleId="2">
    <w:name w:val="Body Text Indent 2"/>
    <w:basedOn w:val="a"/>
    <w:link w:val="20"/>
    <w:rsid w:val="00084D32"/>
    <w:pPr>
      <w:spacing w:after="120" w:line="480" w:lineRule="auto"/>
      <w:ind w:left="283"/>
    </w:pPr>
    <w:rPr>
      <w:rFonts w:cs="Times New Roman"/>
      <w:sz w:val="20"/>
      <w:szCs w:val="20"/>
    </w:rPr>
  </w:style>
  <w:style w:type="character" w:customStyle="1" w:styleId="20">
    <w:name w:val="Основной текст с отступом 2 Знак"/>
    <w:basedOn w:val="a0"/>
    <w:link w:val="2"/>
    <w:rsid w:val="00084D32"/>
    <w:rPr>
      <w:rFonts w:ascii="Times New Roman" w:eastAsia="Times New Roman" w:hAnsi="Times New Roman" w:cs="Times New Roman"/>
      <w:sz w:val="20"/>
      <w:szCs w:val="20"/>
      <w:lang w:eastAsia="ru-RU"/>
    </w:rPr>
  </w:style>
  <w:style w:type="paragraph" w:customStyle="1" w:styleId="1">
    <w:name w:val="Без интервала1"/>
    <w:rsid w:val="009E6676"/>
    <w:pPr>
      <w:spacing w:after="0" w:line="240" w:lineRule="auto"/>
    </w:pPr>
    <w:rPr>
      <w:rFonts w:ascii="Times New Roman" w:eastAsia="Calibri" w:hAnsi="Times New Roman" w:cs="Times New Roman"/>
      <w:sz w:val="20"/>
      <w:szCs w:val="20"/>
      <w:lang w:eastAsia="ru-RU"/>
    </w:rPr>
  </w:style>
  <w:style w:type="paragraph" w:customStyle="1" w:styleId="10">
    <w:name w:val="Абзац списка1"/>
    <w:basedOn w:val="a"/>
    <w:rsid w:val="009E6676"/>
    <w:pPr>
      <w:ind w:left="720"/>
      <w:contextualSpacing/>
    </w:pPr>
    <w:rPr>
      <w:rFonts w:eastAsia="Calibri" w:cs="Times New Roman"/>
      <w:sz w:val="20"/>
      <w:szCs w:val="20"/>
    </w:rPr>
  </w:style>
  <w:style w:type="paragraph" w:customStyle="1" w:styleId="Heading">
    <w:name w:val="Heading"/>
    <w:rsid w:val="009E6676"/>
    <w:pPr>
      <w:suppressAutoHyphens/>
      <w:autoSpaceDE w:val="0"/>
      <w:spacing w:after="0" w:line="240" w:lineRule="auto"/>
    </w:pPr>
    <w:rPr>
      <w:rFonts w:ascii="Arial" w:eastAsia="Arial" w:hAnsi="Arial" w:cs="Arial"/>
      <w:b/>
      <w:bCs/>
      <w:lang w:eastAsia="ar-SA"/>
    </w:rPr>
  </w:style>
  <w:style w:type="character" w:styleId="a9">
    <w:name w:val="FollowedHyperlink"/>
    <w:basedOn w:val="a0"/>
    <w:uiPriority w:val="99"/>
    <w:semiHidden/>
    <w:unhideWhenUsed/>
    <w:rsid w:val="003C483A"/>
    <w:rPr>
      <w:color w:val="954F72"/>
      <w:u w:val="single"/>
    </w:rPr>
  </w:style>
  <w:style w:type="paragraph" w:customStyle="1" w:styleId="xl65">
    <w:name w:val="xl65"/>
    <w:basedOn w:val="a"/>
    <w:rsid w:val="003C483A"/>
    <w:pPr>
      <w:shd w:val="clear" w:color="000000" w:fill="FFFFFF"/>
      <w:spacing w:before="100" w:beforeAutospacing="1" w:after="100" w:afterAutospacing="1"/>
    </w:pPr>
    <w:rPr>
      <w:rFonts w:cs="Times New Roman"/>
    </w:rPr>
  </w:style>
  <w:style w:type="paragraph" w:customStyle="1" w:styleId="xl66">
    <w:name w:val="xl66"/>
    <w:basedOn w:val="a"/>
    <w:rsid w:val="003C483A"/>
    <w:pPr>
      <w:shd w:val="clear" w:color="000000" w:fill="FFFFFF"/>
      <w:spacing w:before="100" w:beforeAutospacing="1" w:after="100" w:afterAutospacing="1"/>
    </w:pPr>
    <w:rPr>
      <w:rFonts w:cs="Times New Roman"/>
    </w:rPr>
  </w:style>
  <w:style w:type="paragraph" w:customStyle="1" w:styleId="xl67">
    <w:name w:val="xl67"/>
    <w:basedOn w:val="a"/>
    <w:rsid w:val="003C483A"/>
    <w:pPr>
      <w:shd w:val="clear" w:color="000000" w:fill="FFFFFF"/>
      <w:spacing w:before="100" w:beforeAutospacing="1" w:after="100" w:afterAutospacing="1"/>
      <w:textAlignment w:val="top"/>
    </w:pPr>
    <w:rPr>
      <w:rFonts w:cs="Times New Roman"/>
    </w:rPr>
  </w:style>
  <w:style w:type="paragraph" w:customStyle="1" w:styleId="xl68">
    <w:name w:val="xl68"/>
    <w:basedOn w:val="a"/>
    <w:rsid w:val="003C483A"/>
    <w:pPr>
      <w:shd w:val="clear" w:color="000000" w:fill="FFFFFF"/>
      <w:spacing w:before="100" w:beforeAutospacing="1" w:after="100" w:afterAutospacing="1"/>
    </w:pPr>
    <w:rPr>
      <w:rFonts w:cs="Times New Roman"/>
    </w:rPr>
  </w:style>
  <w:style w:type="paragraph" w:customStyle="1" w:styleId="xl69">
    <w:name w:val="xl69"/>
    <w:basedOn w:val="a"/>
    <w:rsid w:val="003C483A"/>
    <w:pPr>
      <w:shd w:val="clear" w:color="000000" w:fill="FFFFFF"/>
      <w:spacing w:before="100" w:beforeAutospacing="1" w:after="100" w:afterAutospacing="1"/>
    </w:pPr>
    <w:rPr>
      <w:rFonts w:cs="Times New Roman"/>
    </w:rPr>
  </w:style>
  <w:style w:type="paragraph" w:customStyle="1" w:styleId="xl70">
    <w:name w:val="xl70"/>
    <w:basedOn w:val="a"/>
    <w:rsid w:val="003C4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rPr>
  </w:style>
  <w:style w:type="paragraph" w:customStyle="1" w:styleId="xl71">
    <w:name w:val="xl71"/>
    <w:basedOn w:val="a"/>
    <w:rsid w:val="003C483A"/>
    <w:pPr>
      <w:spacing w:before="100" w:beforeAutospacing="1" w:after="100" w:afterAutospacing="1"/>
      <w:jc w:val="center"/>
      <w:textAlignment w:val="center"/>
    </w:pPr>
    <w:rPr>
      <w:rFonts w:cs="Times New Roman"/>
    </w:rPr>
  </w:style>
  <w:style w:type="paragraph" w:customStyle="1" w:styleId="xl72">
    <w:name w:val="xl72"/>
    <w:basedOn w:val="a"/>
    <w:rsid w:val="003C48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rPr>
  </w:style>
  <w:style w:type="paragraph" w:customStyle="1" w:styleId="xl73">
    <w:name w:val="xl73"/>
    <w:basedOn w:val="a"/>
    <w:rsid w:val="003C48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rPr>
  </w:style>
  <w:style w:type="paragraph" w:customStyle="1" w:styleId="xl74">
    <w:name w:val="xl74"/>
    <w:basedOn w:val="a"/>
    <w:rsid w:val="003C48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rPr>
  </w:style>
  <w:style w:type="paragraph" w:customStyle="1" w:styleId="xl75">
    <w:name w:val="xl75"/>
    <w:basedOn w:val="a"/>
    <w:rsid w:val="003C48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Times New Roman"/>
    </w:rPr>
  </w:style>
  <w:style w:type="paragraph" w:customStyle="1" w:styleId="xl76">
    <w:name w:val="xl76"/>
    <w:basedOn w:val="a"/>
    <w:rsid w:val="003C483A"/>
    <w:pPr>
      <w:pBdr>
        <w:left w:val="single" w:sz="4" w:space="0" w:color="auto"/>
        <w:right w:val="single" w:sz="4" w:space="0" w:color="auto"/>
      </w:pBdr>
      <w:shd w:val="clear" w:color="000000" w:fill="FFFFFF"/>
      <w:spacing w:before="100" w:beforeAutospacing="1" w:after="100" w:afterAutospacing="1"/>
      <w:textAlignment w:val="top"/>
    </w:pPr>
    <w:rPr>
      <w:rFonts w:cs="Times New Roman"/>
    </w:rPr>
  </w:style>
  <w:style w:type="paragraph" w:customStyle="1" w:styleId="xl77">
    <w:name w:val="xl77"/>
    <w:basedOn w:val="a"/>
    <w:rsid w:val="003C483A"/>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rPr>
  </w:style>
  <w:style w:type="paragraph" w:customStyle="1" w:styleId="xl78">
    <w:name w:val="xl78"/>
    <w:basedOn w:val="a"/>
    <w:rsid w:val="003C4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cs="Times New Roman"/>
    </w:rPr>
  </w:style>
  <w:style w:type="paragraph" w:customStyle="1" w:styleId="xl79">
    <w:name w:val="xl79"/>
    <w:basedOn w:val="a"/>
    <w:rsid w:val="003C483A"/>
    <w:pPr>
      <w:shd w:val="clear" w:color="000000" w:fill="FFFFFF"/>
      <w:spacing w:before="100" w:beforeAutospacing="1" w:after="100" w:afterAutospacing="1"/>
      <w:jc w:val="center"/>
      <w:textAlignment w:val="top"/>
    </w:pPr>
    <w:rPr>
      <w:rFonts w:cs="Times New Roman"/>
      <w:b/>
      <w:bCs/>
    </w:rPr>
  </w:style>
  <w:style w:type="paragraph" w:customStyle="1" w:styleId="xl80">
    <w:name w:val="xl80"/>
    <w:basedOn w:val="a"/>
    <w:rsid w:val="003C483A"/>
    <w:pPr>
      <w:spacing w:before="100" w:beforeAutospacing="1" w:after="100" w:afterAutospacing="1"/>
      <w:jc w:val="center"/>
      <w:textAlignment w:val="top"/>
    </w:pPr>
    <w:rPr>
      <w:rFonts w:cs="Times New Roman"/>
      <w:b/>
      <w:bCs/>
      <w:u w:val="single"/>
    </w:rPr>
  </w:style>
  <w:style w:type="paragraph" w:customStyle="1" w:styleId="xl81">
    <w:name w:val="xl81"/>
    <w:basedOn w:val="a"/>
    <w:rsid w:val="003C483A"/>
    <w:pPr>
      <w:spacing w:before="100" w:beforeAutospacing="1" w:after="100" w:afterAutospacing="1"/>
      <w:jc w:val="center"/>
      <w:textAlignment w:val="top"/>
    </w:pPr>
    <w:rPr>
      <w:rFonts w:cs="Times New Roman"/>
      <w:b/>
      <w:bCs/>
    </w:rPr>
  </w:style>
  <w:style w:type="paragraph" w:customStyle="1" w:styleId="xl82">
    <w:name w:val="xl82"/>
    <w:basedOn w:val="a"/>
    <w:rsid w:val="003C483A"/>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rPr>
  </w:style>
  <w:style w:type="paragraph" w:customStyle="1" w:styleId="xl83">
    <w:name w:val="xl83"/>
    <w:basedOn w:val="a"/>
    <w:rsid w:val="003C483A"/>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rPr>
  </w:style>
  <w:style w:type="paragraph" w:customStyle="1" w:styleId="xl84">
    <w:name w:val="xl84"/>
    <w:basedOn w:val="a"/>
    <w:rsid w:val="003C483A"/>
    <w:pPr>
      <w:pBdr>
        <w:bottom w:val="single" w:sz="4" w:space="0" w:color="auto"/>
      </w:pBdr>
      <w:spacing w:before="100" w:beforeAutospacing="1" w:after="100" w:afterAutospacing="1"/>
      <w:jc w:val="center"/>
      <w:textAlignment w:val="center"/>
    </w:pPr>
    <w:rPr>
      <w:rFonts w:cs="Times New Roman"/>
      <w:sz w:val="20"/>
      <w:szCs w:val="20"/>
    </w:rPr>
  </w:style>
  <w:style w:type="paragraph" w:customStyle="1" w:styleId="xl85">
    <w:name w:val="xl85"/>
    <w:basedOn w:val="a"/>
    <w:rsid w:val="003C483A"/>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rPr>
  </w:style>
  <w:style w:type="paragraph" w:customStyle="1" w:styleId="xl86">
    <w:name w:val="xl86"/>
    <w:basedOn w:val="a"/>
    <w:rsid w:val="003C483A"/>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rPr>
  </w:style>
  <w:style w:type="paragraph" w:customStyle="1" w:styleId="xl87">
    <w:name w:val="xl87"/>
    <w:basedOn w:val="a"/>
    <w:rsid w:val="003C483A"/>
    <w:pPr>
      <w:pBdr>
        <w:top w:val="single" w:sz="4" w:space="0" w:color="auto"/>
        <w:left w:val="single" w:sz="4" w:space="0" w:color="auto"/>
        <w:bottom w:val="single" w:sz="4" w:space="0" w:color="auto"/>
      </w:pBdr>
      <w:spacing w:before="100" w:beforeAutospacing="1" w:after="100" w:afterAutospacing="1"/>
      <w:jc w:val="center"/>
    </w:pPr>
    <w:rPr>
      <w:rFonts w:cs="Times New Roman"/>
    </w:rPr>
  </w:style>
  <w:style w:type="paragraph" w:customStyle="1" w:styleId="xl88">
    <w:name w:val="xl88"/>
    <w:basedOn w:val="a"/>
    <w:rsid w:val="003C483A"/>
    <w:pPr>
      <w:pBdr>
        <w:top w:val="single" w:sz="4" w:space="0" w:color="auto"/>
        <w:bottom w:val="single" w:sz="4" w:space="0" w:color="auto"/>
      </w:pBdr>
      <w:spacing w:before="100" w:beforeAutospacing="1" w:after="100" w:afterAutospacing="1"/>
      <w:jc w:val="center"/>
    </w:pPr>
    <w:rPr>
      <w:rFonts w:cs="Times New Roman"/>
    </w:rPr>
  </w:style>
  <w:style w:type="paragraph" w:customStyle="1" w:styleId="xl89">
    <w:name w:val="xl89"/>
    <w:basedOn w:val="a"/>
    <w:rsid w:val="003C483A"/>
    <w:pPr>
      <w:pBdr>
        <w:top w:val="single" w:sz="4" w:space="0" w:color="auto"/>
        <w:bottom w:val="single" w:sz="4" w:space="0" w:color="auto"/>
        <w:right w:val="single" w:sz="4" w:space="0" w:color="auto"/>
      </w:pBdr>
      <w:spacing w:before="100" w:beforeAutospacing="1" w:after="100" w:afterAutospacing="1"/>
      <w:jc w:val="center"/>
    </w:pPr>
    <w:rPr>
      <w:rFonts w:cs="Times New Roman"/>
    </w:rPr>
  </w:style>
  <w:style w:type="paragraph" w:customStyle="1" w:styleId="xl90">
    <w:name w:val="xl90"/>
    <w:basedOn w:val="a"/>
    <w:rsid w:val="003C48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Times New Roman"/>
    </w:rPr>
  </w:style>
  <w:style w:type="paragraph" w:customStyle="1" w:styleId="xl91">
    <w:name w:val="xl91"/>
    <w:basedOn w:val="a"/>
    <w:rsid w:val="003C483A"/>
    <w:pPr>
      <w:pBdr>
        <w:left w:val="single" w:sz="4" w:space="0" w:color="auto"/>
        <w:right w:val="single" w:sz="4" w:space="0" w:color="auto"/>
      </w:pBdr>
      <w:shd w:val="clear" w:color="000000" w:fill="FFFFFF"/>
      <w:spacing w:before="100" w:beforeAutospacing="1" w:after="100" w:afterAutospacing="1"/>
      <w:jc w:val="center"/>
      <w:textAlignment w:val="top"/>
    </w:pPr>
    <w:rPr>
      <w:rFonts w:cs="Times New Roman"/>
    </w:rPr>
  </w:style>
  <w:style w:type="paragraph" w:customStyle="1" w:styleId="xl92">
    <w:name w:val="xl92"/>
    <w:basedOn w:val="a"/>
    <w:rsid w:val="003C48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rPr>
  </w:style>
  <w:style w:type="paragraph" w:customStyle="1" w:styleId="xl93">
    <w:name w:val="xl93"/>
    <w:basedOn w:val="a"/>
    <w:rsid w:val="003C483A"/>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cs="Times New Roman"/>
    </w:rPr>
  </w:style>
  <w:style w:type="paragraph" w:customStyle="1" w:styleId="xl94">
    <w:name w:val="xl94"/>
    <w:basedOn w:val="a"/>
    <w:rsid w:val="003C483A"/>
    <w:pPr>
      <w:pBdr>
        <w:left w:val="single" w:sz="4" w:space="0" w:color="auto"/>
        <w:right w:val="single" w:sz="4" w:space="0" w:color="auto"/>
      </w:pBdr>
      <w:shd w:val="clear" w:color="000000" w:fill="FFFFFF"/>
      <w:spacing w:before="100" w:beforeAutospacing="1" w:after="100" w:afterAutospacing="1"/>
      <w:textAlignment w:val="top"/>
    </w:pPr>
    <w:rPr>
      <w:rFonts w:cs="Times New Roman"/>
    </w:rPr>
  </w:style>
  <w:style w:type="paragraph" w:customStyle="1" w:styleId="xl95">
    <w:name w:val="xl95"/>
    <w:basedOn w:val="a"/>
    <w:rsid w:val="003C483A"/>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rPr>
  </w:style>
  <w:style w:type="paragraph" w:customStyle="1" w:styleId="xl96">
    <w:name w:val="xl96"/>
    <w:basedOn w:val="a"/>
    <w:rsid w:val="003C483A"/>
    <w:pPr>
      <w:pBdr>
        <w:left w:val="single" w:sz="4" w:space="0" w:color="auto"/>
        <w:right w:val="single" w:sz="4" w:space="0" w:color="auto"/>
      </w:pBdr>
      <w:shd w:val="clear" w:color="000000" w:fill="FFFFFF"/>
      <w:spacing w:before="100" w:beforeAutospacing="1" w:after="100" w:afterAutospacing="1"/>
      <w:jc w:val="center"/>
      <w:textAlignment w:val="top"/>
    </w:pPr>
    <w:rPr>
      <w:rFonts w:cs="Times New Roman"/>
    </w:rPr>
  </w:style>
  <w:style w:type="paragraph" w:customStyle="1" w:styleId="xl97">
    <w:name w:val="xl97"/>
    <w:basedOn w:val="a"/>
    <w:rsid w:val="003C48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rPr>
  </w:style>
  <w:style w:type="paragraph" w:customStyle="1" w:styleId="xl98">
    <w:name w:val="xl98"/>
    <w:basedOn w:val="a"/>
    <w:rsid w:val="003C483A"/>
    <w:pPr>
      <w:pBdr>
        <w:top w:val="single" w:sz="4" w:space="0" w:color="auto"/>
      </w:pBdr>
      <w:shd w:val="clear" w:color="000000" w:fill="FFFFFF"/>
      <w:spacing w:before="100" w:beforeAutospacing="1" w:after="100" w:afterAutospacing="1"/>
      <w:jc w:val="center"/>
    </w:pPr>
    <w:rPr>
      <w:rFonts w:cs="Times New Roman"/>
      <w:b/>
      <w:bCs/>
      <w:sz w:val="28"/>
      <w:szCs w:val="28"/>
    </w:rPr>
  </w:style>
  <w:style w:type="paragraph" w:customStyle="1" w:styleId="xl99">
    <w:name w:val="xl99"/>
    <w:basedOn w:val="a"/>
    <w:rsid w:val="003C483A"/>
    <w:pPr>
      <w:pBdr>
        <w:top w:val="single" w:sz="4" w:space="0" w:color="auto"/>
      </w:pBdr>
      <w:shd w:val="clear" w:color="000000" w:fill="FFFFFF"/>
      <w:spacing w:before="100" w:beforeAutospacing="1" w:after="100" w:afterAutospacing="1"/>
      <w:jc w:val="center"/>
    </w:pPr>
    <w:rPr>
      <w:rFonts w:cs="Times New Roman"/>
    </w:rPr>
  </w:style>
  <w:style w:type="paragraph" w:customStyle="1" w:styleId="xl100">
    <w:name w:val="xl100"/>
    <w:basedOn w:val="a"/>
    <w:rsid w:val="003C483A"/>
    <w:pPr>
      <w:pBdr>
        <w:top w:val="single" w:sz="4" w:space="0" w:color="auto"/>
        <w:right w:val="single" w:sz="4" w:space="0" w:color="auto"/>
      </w:pBdr>
      <w:shd w:val="clear" w:color="000000" w:fill="FFFFFF"/>
      <w:spacing w:before="100" w:beforeAutospacing="1" w:after="100" w:afterAutospacing="1"/>
      <w:jc w:val="center"/>
    </w:pPr>
    <w:rPr>
      <w:rFonts w:cs="Times New Roman"/>
    </w:rPr>
  </w:style>
  <w:style w:type="paragraph" w:customStyle="1" w:styleId="xl101">
    <w:name w:val="xl101"/>
    <w:basedOn w:val="a"/>
    <w:rsid w:val="003C483A"/>
    <w:pPr>
      <w:shd w:val="clear" w:color="000000" w:fill="FFFFFF"/>
      <w:spacing w:before="100" w:beforeAutospacing="1" w:after="100" w:afterAutospacing="1"/>
      <w:jc w:val="center"/>
    </w:pPr>
    <w:rPr>
      <w:rFonts w:cs="Times New Roman"/>
    </w:rPr>
  </w:style>
  <w:style w:type="paragraph" w:customStyle="1" w:styleId="xl102">
    <w:name w:val="xl102"/>
    <w:basedOn w:val="a"/>
    <w:rsid w:val="003C483A"/>
    <w:pPr>
      <w:pBdr>
        <w:right w:val="single" w:sz="4" w:space="0" w:color="auto"/>
      </w:pBdr>
      <w:shd w:val="clear" w:color="000000" w:fill="FFFFFF"/>
      <w:spacing w:before="100" w:beforeAutospacing="1" w:after="100" w:afterAutospacing="1"/>
      <w:jc w:val="center"/>
    </w:pPr>
    <w:rPr>
      <w:rFonts w:cs="Times New Roman"/>
    </w:rPr>
  </w:style>
  <w:style w:type="paragraph" w:customStyle="1" w:styleId="xl103">
    <w:name w:val="xl103"/>
    <w:basedOn w:val="a"/>
    <w:rsid w:val="003C483A"/>
    <w:pPr>
      <w:pBdr>
        <w:bottom w:val="single" w:sz="4" w:space="0" w:color="auto"/>
      </w:pBdr>
      <w:shd w:val="clear" w:color="000000" w:fill="FFFFFF"/>
      <w:spacing w:before="100" w:beforeAutospacing="1" w:after="100" w:afterAutospacing="1"/>
      <w:jc w:val="center"/>
    </w:pPr>
    <w:rPr>
      <w:rFonts w:cs="Times New Roman"/>
    </w:rPr>
  </w:style>
  <w:style w:type="paragraph" w:customStyle="1" w:styleId="xl104">
    <w:name w:val="xl104"/>
    <w:basedOn w:val="a"/>
    <w:rsid w:val="003C483A"/>
    <w:pPr>
      <w:pBdr>
        <w:bottom w:val="single" w:sz="4" w:space="0" w:color="auto"/>
        <w:right w:val="single" w:sz="4" w:space="0" w:color="auto"/>
      </w:pBdr>
      <w:shd w:val="clear" w:color="000000" w:fill="FFFFFF"/>
      <w:spacing w:before="100" w:beforeAutospacing="1" w:after="100" w:afterAutospacing="1"/>
      <w:jc w:val="center"/>
    </w:pPr>
    <w:rPr>
      <w:rFonts w:cs="Times New Roman"/>
    </w:rPr>
  </w:style>
  <w:style w:type="paragraph" w:styleId="aa">
    <w:name w:val="Balloon Text"/>
    <w:basedOn w:val="a"/>
    <w:link w:val="ab"/>
    <w:uiPriority w:val="99"/>
    <w:semiHidden/>
    <w:unhideWhenUsed/>
    <w:rsid w:val="0016060D"/>
    <w:rPr>
      <w:rFonts w:ascii="Segoe UI" w:hAnsi="Segoe UI" w:cs="Segoe UI"/>
      <w:sz w:val="18"/>
      <w:szCs w:val="18"/>
    </w:rPr>
  </w:style>
  <w:style w:type="character" w:customStyle="1" w:styleId="ab">
    <w:name w:val="Текст выноски Знак"/>
    <w:basedOn w:val="a0"/>
    <w:link w:val="aa"/>
    <w:uiPriority w:val="99"/>
    <w:semiHidden/>
    <w:rsid w:val="0016060D"/>
    <w:rPr>
      <w:rFonts w:ascii="Segoe UI" w:eastAsia="Times New Roman" w:hAnsi="Segoe UI" w:cs="Segoe UI"/>
      <w:sz w:val="18"/>
      <w:szCs w:val="18"/>
      <w:lang w:eastAsia="ru-RU"/>
    </w:rPr>
  </w:style>
  <w:style w:type="paragraph" w:styleId="ac">
    <w:name w:val="List Paragraph"/>
    <w:basedOn w:val="a"/>
    <w:uiPriority w:val="34"/>
    <w:qFormat/>
    <w:rsid w:val="002B24A8"/>
    <w:pPr>
      <w:ind w:left="720"/>
      <w:contextualSpacing/>
    </w:pPr>
  </w:style>
  <w:style w:type="paragraph" w:customStyle="1" w:styleId="CharCharCharChar">
    <w:name w:val="Знак Знак Char Char Знак Знак Char Char Знак Знак Знак Знак Знак Знак Знак Знак Знак Знак Знак Знак Знак Знак Знак"/>
    <w:basedOn w:val="a"/>
    <w:semiHidden/>
    <w:rsid w:val="00125767"/>
    <w:pPr>
      <w:spacing w:after="160"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3444">
      <w:bodyDiv w:val="1"/>
      <w:marLeft w:val="0"/>
      <w:marRight w:val="0"/>
      <w:marTop w:val="0"/>
      <w:marBottom w:val="0"/>
      <w:divBdr>
        <w:top w:val="none" w:sz="0" w:space="0" w:color="auto"/>
        <w:left w:val="none" w:sz="0" w:space="0" w:color="auto"/>
        <w:bottom w:val="none" w:sz="0" w:space="0" w:color="auto"/>
        <w:right w:val="none" w:sz="0" w:space="0" w:color="auto"/>
      </w:divBdr>
    </w:div>
    <w:div w:id="86048992">
      <w:bodyDiv w:val="1"/>
      <w:marLeft w:val="0"/>
      <w:marRight w:val="0"/>
      <w:marTop w:val="0"/>
      <w:marBottom w:val="0"/>
      <w:divBdr>
        <w:top w:val="none" w:sz="0" w:space="0" w:color="auto"/>
        <w:left w:val="none" w:sz="0" w:space="0" w:color="auto"/>
        <w:bottom w:val="none" w:sz="0" w:space="0" w:color="auto"/>
        <w:right w:val="none" w:sz="0" w:space="0" w:color="auto"/>
      </w:divBdr>
    </w:div>
    <w:div w:id="116067467">
      <w:bodyDiv w:val="1"/>
      <w:marLeft w:val="0"/>
      <w:marRight w:val="0"/>
      <w:marTop w:val="0"/>
      <w:marBottom w:val="0"/>
      <w:divBdr>
        <w:top w:val="none" w:sz="0" w:space="0" w:color="auto"/>
        <w:left w:val="none" w:sz="0" w:space="0" w:color="auto"/>
        <w:bottom w:val="none" w:sz="0" w:space="0" w:color="auto"/>
        <w:right w:val="none" w:sz="0" w:space="0" w:color="auto"/>
      </w:divBdr>
    </w:div>
    <w:div w:id="247352110">
      <w:bodyDiv w:val="1"/>
      <w:marLeft w:val="0"/>
      <w:marRight w:val="0"/>
      <w:marTop w:val="0"/>
      <w:marBottom w:val="0"/>
      <w:divBdr>
        <w:top w:val="none" w:sz="0" w:space="0" w:color="auto"/>
        <w:left w:val="none" w:sz="0" w:space="0" w:color="auto"/>
        <w:bottom w:val="none" w:sz="0" w:space="0" w:color="auto"/>
        <w:right w:val="none" w:sz="0" w:space="0" w:color="auto"/>
      </w:divBdr>
    </w:div>
    <w:div w:id="300234995">
      <w:bodyDiv w:val="1"/>
      <w:marLeft w:val="0"/>
      <w:marRight w:val="0"/>
      <w:marTop w:val="0"/>
      <w:marBottom w:val="0"/>
      <w:divBdr>
        <w:top w:val="none" w:sz="0" w:space="0" w:color="auto"/>
        <w:left w:val="none" w:sz="0" w:space="0" w:color="auto"/>
        <w:bottom w:val="none" w:sz="0" w:space="0" w:color="auto"/>
        <w:right w:val="none" w:sz="0" w:space="0" w:color="auto"/>
      </w:divBdr>
    </w:div>
    <w:div w:id="327484502">
      <w:bodyDiv w:val="1"/>
      <w:marLeft w:val="0"/>
      <w:marRight w:val="0"/>
      <w:marTop w:val="0"/>
      <w:marBottom w:val="0"/>
      <w:divBdr>
        <w:top w:val="none" w:sz="0" w:space="0" w:color="auto"/>
        <w:left w:val="none" w:sz="0" w:space="0" w:color="auto"/>
        <w:bottom w:val="none" w:sz="0" w:space="0" w:color="auto"/>
        <w:right w:val="none" w:sz="0" w:space="0" w:color="auto"/>
      </w:divBdr>
    </w:div>
    <w:div w:id="393549928">
      <w:bodyDiv w:val="1"/>
      <w:marLeft w:val="0"/>
      <w:marRight w:val="0"/>
      <w:marTop w:val="0"/>
      <w:marBottom w:val="0"/>
      <w:divBdr>
        <w:top w:val="none" w:sz="0" w:space="0" w:color="auto"/>
        <w:left w:val="none" w:sz="0" w:space="0" w:color="auto"/>
        <w:bottom w:val="none" w:sz="0" w:space="0" w:color="auto"/>
        <w:right w:val="none" w:sz="0" w:space="0" w:color="auto"/>
      </w:divBdr>
    </w:div>
    <w:div w:id="472524974">
      <w:bodyDiv w:val="1"/>
      <w:marLeft w:val="0"/>
      <w:marRight w:val="0"/>
      <w:marTop w:val="0"/>
      <w:marBottom w:val="0"/>
      <w:divBdr>
        <w:top w:val="none" w:sz="0" w:space="0" w:color="auto"/>
        <w:left w:val="none" w:sz="0" w:space="0" w:color="auto"/>
        <w:bottom w:val="none" w:sz="0" w:space="0" w:color="auto"/>
        <w:right w:val="none" w:sz="0" w:space="0" w:color="auto"/>
      </w:divBdr>
    </w:div>
    <w:div w:id="590938774">
      <w:bodyDiv w:val="1"/>
      <w:marLeft w:val="0"/>
      <w:marRight w:val="0"/>
      <w:marTop w:val="0"/>
      <w:marBottom w:val="0"/>
      <w:divBdr>
        <w:top w:val="none" w:sz="0" w:space="0" w:color="auto"/>
        <w:left w:val="none" w:sz="0" w:space="0" w:color="auto"/>
        <w:bottom w:val="none" w:sz="0" w:space="0" w:color="auto"/>
        <w:right w:val="none" w:sz="0" w:space="0" w:color="auto"/>
      </w:divBdr>
    </w:div>
    <w:div w:id="606929180">
      <w:bodyDiv w:val="1"/>
      <w:marLeft w:val="0"/>
      <w:marRight w:val="0"/>
      <w:marTop w:val="0"/>
      <w:marBottom w:val="0"/>
      <w:divBdr>
        <w:top w:val="none" w:sz="0" w:space="0" w:color="auto"/>
        <w:left w:val="none" w:sz="0" w:space="0" w:color="auto"/>
        <w:bottom w:val="none" w:sz="0" w:space="0" w:color="auto"/>
        <w:right w:val="none" w:sz="0" w:space="0" w:color="auto"/>
      </w:divBdr>
    </w:div>
    <w:div w:id="640573919">
      <w:bodyDiv w:val="1"/>
      <w:marLeft w:val="0"/>
      <w:marRight w:val="0"/>
      <w:marTop w:val="0"/>
      <w:marBottom w:val="0"/>
      <w:divBdr>
        <w:top w:val="none" w:sz="0" w:space="0" w:color="auto"/>
        <w:left w:val="none" w:sz="0" w:space="0" w:color="auto"/>
        <w:bottom w:val="none" w:sz="0" w:space="0" w:color="auto"/>
        <w:right w:val="none" w:sz="0" w:space="0" w:color="auto"/>
      </w:divBdr>
    </w:div>
    <w:div w:id="641886940">
      <w:bodyDiv w:val="1"/>
      <w:marLeft w:val="0"/>
      <w:marRight w:val="0"/>
      <w:marTop w:val="0"/>
      <w:marBottom w:val="0"/>
      <w:divBdr>
        <w:top w:val="none" w:sz="0" w:space="0" w:color="auto"/>
        <w:left w:val="none" w:sz="0" w:space="0" w:color="auto"/>
        <w:bottom w:val="none" w:sz="0" w:space="0" w:color="auto"/>
        <w:right w:val="none" w:sz="0" w:space="0" w:color="auto"/>
      </w:divBdr>
    </w:div>
    <w:div w:id="650671245">
      <w:bodyDiv w:val="1"/>
      <w:marLeft w:val="0"/>
      <w:marRight w:val="0"/>
      <w:marTop w:val="0"/>
      <w:marBottom w:val="0"/>
      <w:divBdr>
        <w:top w:val="none" w:sz="0" w:space="0" w:color="auto"/>
        <w:left w:val="none" w:sz="0" w:space="0" w:color="auto"/>
        <w:bottom w:val="none" w:sz="0" w:space="0" w:color="auto"/>
        <w:right w:val="none" w:sz="0" w:space="0" w:color="auto"/>
      </w:divBdr>
    </w:div>
    <w:div w:id="837691010">
      <w:bodyDiv w:val="1"/>
      <w:marLeft w:val="0"/>
      <w:marRight w:val="0"/>
      <w:marTop w:val="0"/>
      <w:marBottom w:val="0"/>
      <w:divBdr>
        <w:top w:val="none" w:sz="0" w:space="0" w:color="auto"/>
        <w:left w:val="none" w:sz="0" w:space="0" w:color="auto"/>
        <w:bottom w:val="none" w:sz="0" w:space="0" w:color="auto"/>
        <w:right w:val="none" w:sz="0" w:space="0" w:color="auto"/>
      </w:divBdr>
    </w:div>
    <w:div w:id="841435747">
      <w:bodyDiv w:val="1"/>
      <w:marLeft w:val="0"/>
      <w:marRight w:val="0"/>
      <w:marTop w:val="0"/>
      <w:marBottom w:val="0"/>
      <w:divBdr>
        <w:top w:val="none" w:sz="0" w:space="0" w:color="auto"/>
        <w:left w:val="none" w:sz="0" w:space="0" w:color="auto"/>
        <w:bottom w:val="none" w:sz="0" w:space="0" w:color="auto"/>
        <w:right w:val="none" w:sz="0" w:space="0" w:color="auto"/>
      </w:divBdr>
    </w:div>
    <w:div w:id="880090728">
      <w:bodyDiv w:val="1"/>
      <w:marLeft w:val="0"/>
      <w:marRight w:val="0"/>
      <w:marTop w:val="0"/>
      <w:marBottom w:val="0"/>
      <w:divBdr>
        <w:top w:val="none" w:sz="0" w:space="0" w:color="auto"/>
        <w:left w:val="none" w:sz="0" w:space="0" w:color="auto"/>
        <w:bottom w:val="none" w:sz="0" w:space="0" w:color="auto"/>
        <w:right w:val="none" w:sz="0" w:space="0" w:color="auto"/>
      </w:divBdr>
    </w:div>
    <w:div w:id="1008211243">
      <w:bodyDiv w:val="1"/>
      <w:marLeft w:val="0"/>
      <w:marRight w:val="0"/>
      <w:marTop w:val="0"/>
      <w:marBottom w:val="0"/>
      <w:divBdr>
        <w:top w:val="none" w:sz="0" w:space="0" w:color="auto"/>
        <w:left w:val="none" w:sz="0" w:space="0" w:color="auto"/>
        <w:bottom w:val="none" w:sz="0" w:space="0" w:color="auto"/>
        <w:right w:val="none" w:sz="0" w:space="0" w:color="auto"/>
      </w:divBdr>
    </w:div>
    <w:div w:id="1200585818">
      <w:bodyDiv w:val="1"/>
      <w:marLeft w:val="0"/>
      <w:marRight w:val="0"/>
      <w:marTop w:val="0"/>
      <w:marBottom w:val="0"/>
      <w:divBdr>
        <w:top w:val="none" w:sz="0" w:space="0" w:color="auto"/>
        <w:left w:val="none" w:sz="0" w:space="0" w:color="auto"/>
        <w:bottom w:val="none" w:sz="0" w:space="0" w:color="auto"/>
        <w:right w:val="none" w:sz="0" w:space="0" w:color="auto"/>
      </w:divBdr>
    </w:div>
    <w:div w:id="1253121348">
      <w:bodyDiv w:val="1"/>
      <w:marLeft w:val="0"/>
      <w:marRight w:val="0"/>
      <w:marTop w:val="0"/>
      <w:marBottom w:val="0"/>
      <w:divBdr>
        <w:top w:val="none" w:sz="0" w:space="0" w:color="auto"/>
        <w:left w:val="none" w:sz="0" w:space="0" w:color="auto"/>
        <w:bottom w:val="none" w:sz="0" w:space="0" w:color="auto"/>
        <w:right w:val="none" w:sz="0" w:space="0" w:color="auto"/>
      </w:divBdr>
    </w:div>
    <w:div w:id="1267886763">
      <w:bodyDiv w:val="1"/>
      <w:marLeft w:val="0"/>
      <w:marRight w:val="0"/>
      <w:marTop w:val="0"/>
      <w:marBottom w:val="0"/>
      <w:divBdr>
        <w:top w:val="none" w:sz="0" w:space="0" w:color="auto"/>
        <w:left w:val="none" w:sz="0" w:space="0" w:color="auto"/>
        <w:bottom w:val="none" w:sz="0" w:space="0" w:color="auto"/>
        <w:right w:val="none" w:sz="0" w:space="0" w:color="auto"/>
      </w:divBdr>
    </w:div>
    <w:div w:id="1277568234">
      <w:bodyDiv w:val="1"/>
      <w:marLeft w:val="0"/>
      <w:marRight w:val="0"/>
      <w:marTop w:val="0"/>
      <w:marBottom w:val="0"/>
      <w:divBdr>
        <w:top w:val="none" w:sz="0" w:space="0" w:color="auto"/>
        <w:left w:val="none" w:sz="0" w:space="0" w:color="auto"/>
        <w:bottom w:val="none" w:sz="0" w:space="0" w:color="auto"/>
        <w:right w:val="none" w:sz="0" w:space="0" w:color="auto"/>
      </w:divBdr>
    </w:div>
    <w:div w:id="1417173477">
      <w:bodyDiv w:val="1"/>
      <w:marLeft w:val="0"/>
      <w:marRight w:val="0"/>
      <w:marTop w:val="0"/>
      <w:marBottom w:val="0"/>
      <w:divBdr>
        <w:top w:val="none" w:sz="0" w:space="0" w:color="auto"/>
        <w:left w:val="none" w:sz="0" w:space="0" w:color="auto"/>
        <w:bottom w:val="none" w:sz="0" w:space="0" w:color="auto"/>
        <w:right w:val="none" w:sz="0" w:space="0" w:color="auto"/>
      </w:divBdr>
    </w:div>
    <w:div w:id="1478104526">
      <w:bodyDiv w:val="1"/>
      <w:marLeft w:val="0"/>
      <w:marRight w:val="0"/>
      <w:marTop w:val="0"/>
      <w:marBottom w:val="0"/>
      <w:divBdr>
        <w:top w:val="none" w:sz="0" w:space="0" w:color="auto"/>
        <w:left w:val="none" w:sz="0" w:space="0" w:color="auto"/>
        <w:bottom w:val="none" w:sz="0" w:space="0" w:color="auto"/>
        <w:right w:val="none" w:sz="0" w:space="0" w:color="auto"/>
      </w:divBdr>
    </w:div>
    <w:div w:id="1523322543">
      <w:bodyDiv w:val="1"/>
      <w:marLeft w:val="0"/>
      <w:marRight w:val="0"/>
      <w:marTop w:val="0"/>
      <w:marBottom w:val="0"/>
      <w:divBdr>
        <w:top w:val="none" w:sz="0" w:space="0" w:color="auto"/>
        <w:left w:val="none" w:sz="0" w:space="0" w:color="auto"/>
        <w:bottom w:val="none" w:sz="0" w:space="0" w:color="auto"/>
        <w:right w:val="none" w:sz="0" w:space="0" w:color="auto"/>
      </w:divBdr>
    </w:div>
    <w:div w:id="1559585616">
      <w:bodyDiv w:val="1"/>
      <w:marLeft w:val="0"/>
      <w:marRight w:val="0"/>
      <w:marTop w:val="0"/>
      <w:marBottom w:val="0"/>
      <w:divBdr>
        <w:top w:val="none" w:sz="0" w:space="0" w:color="auto"/>
        <w:left w:val="none" w:sz="0" w:space="0" w:color="auto"/>
        <w:bottom w:val="none" w:sz="0" w:space="0" w:color="auto"/>
        <w:right w:val="none" w:sz="0" w:space="0" w:color="auto"/>
      </w:divBdr>
    </w:div>
    <w:div w:id="1652514567">
      <w:bodyDiv w:val="1"/>
      <w:marLeft w:val="0"/>
      <w:marRight w:val="0"/>
      <w:marTop w:val="0"/>
      <w:marBottom w:val="0"/>
      <w:divBdr>
        <w:top w:val="none" w:sz="0" w:space="0" w:color="auto"/>
        <w:left w:val="none" w:sz="0" w:space="0" w:color="auto"/>
        <w:bottom w:val="none" w:sz="0" w:space="0" w:color="auto"/>
        <w:right w:val="none" w:sz="0" w:space="0" w:color="auto"/>
      </w:divBdr>
    </w:div>
    <w:div w:id="1714229288">
      <w:bodyDiv w:val="1"/>
      <w:marLeft w:val="0"/>
      <w:marRight w:val="0"/>
      <w:marTop w:val="0"/>
      <w:marBottom w:val="0"/>
      <w:divBdr>
        <w:top w:val="none" w:sz="0" w:space="0" w:color="auto"/>
        <w:left w:val="none" w:sz="0" w:space="0" w:color="auto"/>
        <w:bottom w:val="none" w:sz="0" w:space="0" w:color="auto"/>
        <w:right w:val="none" w:sz="0" w:space="0" w:color="auto"/>
      </w:divBdr>
    </w:div>
    <w:div w:id="1747024945">
      <w:bodyDiv w:val="1"/>
      <w:marLeft w:val="0"/>
      <w:marRight w:val="0"/>
      <w:marTop w:val="0"/>
      <w:marBottom w:val="0"/>
      <w:divBdr>
        <w:top w:val="none" w:sz="0" w:space="0" w:color="auto"/>
        <w:left w:val="none" w:sz="0" w:space="0" w:color="auto"/>
        <w:bottom w:val="none" w:sz="0" w:space="0" w:color="auto"/>
        <w:right w:val="none" w:sz="0" w:space="0" w:color="auto"/>
      </w:divBdr>
    </w:div>
    <w:div w:id="1976831230">
      <w:bodyDiv w:val="1"/>
      <w:marLeft w:val="0"/>
      <w:marRight w:val="0"/>
      <w:marTop w:val="0"/>
      <w:marBottom w:val="0"/>
      <w:divBdr>
        <w:top w:val="none" w:sz="0" w:space="0" w:color="auto"/>
        <w:left w:val="none" w:sz="0" w:space="0" w:color="auto"/>
        <w:bottom w:val="none" w:sz="0" w:space="0" w:color="auto"/>
        <w:right w:val="none" w:sz="0" w:space="0" w:color="auto"/>
      </w:divBdr>
    </w:div>
    <w:div w:id="20024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lectros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089EF-D62E-4A9B-A23B-BC8BBD2A1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5</Pages>
  <Words>1688</Words>
  <Characters>9622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Маргарита Уварова</dc:creator>
  <cp:keywords/>
  <dc:description/>
  <cp:lastModifiedBy>Татьяна A. Побежимова</cp:lastModifiedBy>
  <cp:revision>9</cp:revision>
  <cp:lastPrinted>2018-01-12T12:16:00Z</cp:lastPrinted>
  <dcterms:created xsi:type="dcterms:W3CDTF">2018-01-09T13:04:00Z</dcterms:created>
  <dcterms:modified xsi:type="dcterms:W3CDTF">2018-01-15T11:48:00Z</dcterms:modified>
</cp:coreProperties>
</file>